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7F74" w14:textId="5A3A085D" w:rsidR="007A11D0" w:rsidRPr="006870BB" w:rsidRDefault="00684F98" w:rsidP="006870BB">
      <w:pPr>
        <w:rPr>
          <w:b/>
        </w:rPr>
      </w:pPr>
      <w:bookmarkStart w:id="0" w:name="_GoBack"/>
      <w:bookmarkEnd w:id="0"/>
      <w:r w:rsidRPr="006870BB">
        <w:rPr>
          <w:b/>
        </w:rPr>
        <w:t xml:space="preserve">Financial Support procedure overview </w:t>
      </w:r>
    </w:p>
    <w:p w14:paraId="7B9E505E" w14:textId="77777777" w:rsidR="00684F98" w:rsidRDefault="00684F98" w:rsidP="00684F98">
      <w:pPr>
        <w:pStyle w:val="ListParagraph"/>
        <w:rPr>
          <w:b/>
        </w:rPr>
      </w:pPr>
    </w:p>
    <w:p w14:paraId="0B79338E" w14:textId="4F61EF7B" w:rsidR="00443D38" w:rsidRDefault="00684F98" w:rsidP="00524490">
      <w:r w:rsidRPr="00684F98">
        <w:t xml:space="preserve">The </w:t>
      </w:r>
      <w:r>
        <w:t>C</w:t>
      </w:r>
      <w:r w:rsidRPr="00684F98">
        <w:t>ollege</w:t>
      </w:r>
      <w:r>
        <w:t xml:space="preserve"> in line with </w:t>
      </w:r>
      <w:r w:rsidR="00524490">
        <w:t xml:space="preserve">Education Skills Funding Agency (ESFA) </w:t>
      </w:r>
      <w:r>
        <w:t xml:space="preserve">funding guidance </w:t>
      </w:r>
      <w:r w:rsidR="00443D38">
        <w:t>rules (2020-2021) has implemented a number of changes to how funds will be distribu</w:t>
      </w:r>
      <w:r w:rsidR="00524490">
        <w:t xml:space="preserve">ted for academic year 2020/2021.  </w:t>
      </w:r>
      <w:r w:rsidR="00443D38">
        <w:t>This document will outline the changes and rational</w:t>
      </w:r>
      <w:r w:rsidR="001347A9">
        <w:t>e</w:t>
      </w:r>
      <w:r w:rsidR="00443D38">
        <w:t xml:space="preserve"> for all AEB (Adult Education Budget)</w:t>
      </w:r>
      <w:r w:rsidR="00876B7D" w:rsidRPr="00876B7D">
        <w:t xml:space="preserve"> </w:t>
      </w:r>
      <w:r w:rsidR="00876B7D">
        <w:t>funding</w:t>
      </w:r>
      <w:r w:rsidR="003B6FB9">
        <w:t xml:space="preserve"> for 2020/2021</w:t>
      </w:r>
      <w:r w:rsidR="00876B7D">
        <w:t>.</w:t>
      </w:r>
    </w:p>
    <w:p w14:paraId="0DAFB803" w14:textId="7374A6B7" w:rsidR="00684F98" w:rsidRPr="00524490" w:rsidRDefault="00443D38" w:rsidP="00524490">
      <w:r>
        <w:t xml:space="preserve">The AEB budget is separated in three </w:t>
      </w:r>
      <w:r w:rsidR="00CA3738">
        <w:t>categories; H</w:t>
      </w:r>
      <w:r>
        <w:t xml:space="preserve">ardship, </w:t>
      </w:r>
      <w:r w:rsidR="00CA3738">
        <w:t>R</w:t>
      </w:r>
      <w:r>
        <w:t xml:space="preserve">esidential </w:t>
      </w:r>
      <w:r w:rsidR="00CA3738">
        <w:t>Access and 20+ childcare</w:t>
      </w:r>
      <w:r w:rsidR="00876B7D">
        <w:t xml:space="preserve"> funding</w:t>
      </w:r>
      <w:r w:rsidR="00CA3738">
        <w:t xml:space="preserve">. </w:t>
      </w:r>
      <w:r w:rsidR="00CA3738" w:rsidRPr="00524490">
        <w:rPr>
          <w:b/>
        </w:rPr>
        <w:t xml:space="preserve"> </w:t>
      </w:r>
    </w:p>
    <w:p w14:paraId="2932F7E6" w14:textId="70289C02" w:rsidR="00CA3738" w:rsidRDefault="00CA3738" w:rsidP="00CA3738">
      <w:r>
        <w:t>H</w:t>
      </w:r>
      <w:r w:rsidR="00524490">
        <w:t>ardship funding is</w:t>
      </w:r>
      <w:r>
        <w:t xml:space="preserve"> </w:t>
      </w:r>
      <w:r w:rsidR="00876B7D">
        <w:t>financial</w:t>
      </w:r>
      <w:r>
        <w:t xml:space="preserve"> support for disadvantaged students to </w:t>
      </w:r>
      <w:r w:rsidR="00524490">
        <w:t xml:space="preserve">access </w:t>
      </w:r>
      <w:r>
        <w:t xml:space="preserve">College. The College </w:t>
      </w:r>
      <w:r w:rsidR="00763682">
        <w:t>will use</w:t>
      </w:r>
      <w:r>
        <w:t xml:space="preserve"> this funding to support the following; travel, course related costs (such as books, resources, printing </w:t>
      </w:r>
      <w:r w:rsidR="00876B7D">
        <w:t>etc.</w:t>
      </w:r>
      <w:r>
        <w:t>), transport costs, retake examination fees</w:t>
      </w:r>
      <w:r w:rsidR="001347A9">
        <w:t xml:space="preserve"> (without any further study)</w:t>
      </w:r>
      <w:r>
        <w:t xml:space="preserve">, accreditation/registration fees, domestic and </w:t>
      </w:r>
      <w:r w:rsidR="00876B7D">
        <w:t>emergency funding and accommodation costs for visits to universities.</w:t>
      </w:r>
    </w:p>
    <w:p w14:paraId="235CFDDC" w14:textId="77777777" w:rsidR="00876B7D" w:rsidRDefault="00876B7D" w:rsidP="00CA3738">
      <w:r>
        <w:t>Residential Access is to pay for costs where students are living away from home in order to study at the College. This will cover the students living in College accommodation and all associated costs (meals)</w:t>
      </w:r>
      <w:r w:rsidR="00763682">
        <w:t xml:space="preserve"> where applicable</w:t>
      </w:r>
      <w:r>
        <w:t>.</w:t>
      </w:r>
    </w:p>
    <w:p w14:paraId="4183A974" w14:textId="77777777" w:rsidR="00876B7D" w:rsidRDefault="00876B7D" w:rsidP="00CA3738">
      <w:r w:rsidRPr="00876B7D">
        <w:t>20+ childcare funding for students aged 20 or older on their first day of learning</w:t>
      </w:r>
      <w:r>
        <w:t xml:space="preserve">. This fund is for students who are at risk of not starting or continuing learning because of childcare costs. </w:t>
      </w:r>
    </w:p>
    <w:p w14:paraId="73089A62" w14:textId="77777777" w:rsidR="003B5E32" w:rsidRDefault="00876B7D" w:rsidP="00CA3738">
      <w:r>
        <w:t xml:space="preserve">The following table highlights the changes in funding allocation for each cohort of student as a result of working within the auspices of ESFA guidelines. </w:t>
      </w:r>
    </w:p>
    <w:tbl>
      <w:tblPr>
        <w:tblStyle w:val="TableGrid"/>
        <w:tblW w:w="9634" w:type="dxa"/>
        <w:tblLook w:val="04A0" w:firstRow="1" w:lastRow="0" w:firstColumn="1" w:lastColumn="0" w:noHBand="0" w:noVBand="1"/>
      </w:tblPr>
      <w:tblGrid>
        <w:gridCol w:w="3005"/>
        <w:gridCol w:w="3005"/>
        <w:gridCol w:w="3624"/>
      </w:tblGrid>
      <w:tr w:rsidR="00D176E8" w14:paraId="2084DAB9" w14:textId="77777777" w:rsidTr="00C70A0C">
        <w:tc>
          <w:tcPr>
            <w:tcW w:w="9634" w:type="dxa"/>
            <w:gridSpan w:val="3"/>
          </w:tcPr>
          <w:p w14:paraId="2C179A3D" w14:textId="77777777" w:rsidR="00D176E8" w:rsidRDefault="00D176E8" w:rsidP="00CA3738">
            <w:r>
              <w:t>Academic years                                                   2019/2020                                                  2020/2021</w:t>
            </w:r>
          </w:p>
        </w:tc>
      </w:tr>
      <w:tr w:rsidR="00D176E8" w14:paraId="3D4783ED" w14:textId="77777777" w:rsidTr="00C70A0C">
        <w:tc>
          <w:tcPr>
            <w:tcW w:w="9634" w:type="dxa"/>
            <w:gridSpan w:val="3"/>
            <w:shd w:val="clear" w:color="auto" w:fill="D9D9D9" w:themeFill="background1" w:themeFillShade="D9"/>
          </w:tcPr>
          <w:p w14:paraId="23C7A667" w14:textId="1D51224D" w:rsidR="00D176E8" w:rsidRDefault="00C70A0C" w:rsidP="00CA3738">
            <w:r>
              <w:t xml:space="preserve">Full time residential </w:t>
            </w:r>
            <w:r w:rsidR="000126CE" w:rsidRPr="000126CE">
              <w:t>over 23 weeks</w:t>
            </w:r>
          </w:p>
        </w:tc>
      </w:tr>
      <w:tr w:rsidR="00D176E8" w14:paraId="00CC2C41" w14:textId="77777777" w:rsidTr="00C70A0C">
        <w:tc>
          <w:tcPr>
            <w:tcW w:w="3005" w:type="dxa"/>
          </w:tcPr>
          <w:p w14:paraId="7B9CF203" w14:textId="77777777" w:rsidR="00D176E8" w:rsidRDefault="00D176E8" w:rsidP="00CA3738">
            <w:r>
              <w:t>Travel</w:t>
            </w:r>
          </w:p>
        </w:tc>
        <w:tc>
          <w:tcPr>
            <w:tcW w:w="3005" w:type="dxa"/>
          </w:tcPr>
          <w:p w14:paraId="4EFD51E7" w14:textId="77777777" w:rsidR="00D176E8" w:rsidRDefault="00A36370" w:rsidP="001347A9">
            <w:r>
              <w:t xml:space="preserve">One return journey per </w:t>
            </w:r>
            <w:r w:rsidR="001347A9">
              <w:t>term</w:t>
            </w:r>
            <w:r>
              <w:t xml:space="preserve">. Student to </w:t>
            </w:r>
            <w:r w:rsidR="002E7370">
              <w:t>pay</w:t>
            </w:r>
            <w:r>
              <w:t xml:space="preserve"> first £80</w:t>
            </w:r>
          </w:p>
        </w:tc>
        <w:tc>
          <w:tcPr>
            <w:tcW w:w="3624" w:type="dxa"/>
          </w:tcPr>
          <w:p w14:paraId="673BEBA6" w14:textId="77777777" w:rsidR="00D176E8" w:rsidRDefault="00E822DF" w:rsidP="00CA3738">
            <w:r>
              <w:t>No expenses to be claimed unles</w:t>
            </w:r>
            <w:r w:rsidR="00763682">
              <w:t>s in exceptional circumstances as agreed by ELT</w:t>
            </w:r>
          </w:p>
        </w:tc>
      </w:tr>
      <w:tr w:rsidR="00D176E8" w14:paraId="3605DB6D" w14:textId="77777777" w:rsidTr="00C70A0C">
        <w:tc>
          <w:tcPr>
            <w:tcW w:w="3005" w:type="dxa"/>
          </w:tcPr>
          <w:p w14:paraId="33CA7123" w14:textId="77777777" w:rsidR="00D176E8" w:rsidRDefault="00D176E8" w:rsidP="009056A0">
            <w:r>
              <w:t>Hardship</w:t>
            </w:r>
            <w:r w:rsidR="007D25D1">
              <w:t xml:space="preserve"> </w:t>
            </w:r>
            <w:r w:rsidR="003B6FB9" w:rsidRPr="003B6FB9">
              <w:t xml:space="preserve">– course related </w:t>
            </w:r>
            <w:r w:rsidR="009056A0">
              <w:t>costs</w:t>
            </w:r>
          </w:p>
        </w:tc>
        <w:tc>
          <w:tcPr>
            <w:tcW w:w="3005" w:type="dxa"/>
          </w:tcPr>
          <w:p w14:paraId="7863160B" w14:textId="77777777" w:rsidR="00D176E8" w:rsidRDefault="00A36370" w:rsidP="00CA3738">
            <w:r w:rsidRPr="00A36370">
              <w:t>£120.00 max</w:t>
            </w:r>
          </w:p>
          <w:p w14:paraId="0C519089" w14:textId="77777777" w:rsidR="00A36370" w:rsidRDefault="00A36370" w:rsidP="002E7370">
            <w:r>
              <w:t xml:space="preserve">Costs in this funding also covered costs for University trips. </w:t>
            </w:r>
          </w:p>
        </w:tc>
        <w:tc>
          <w:tcPr>
            <w:tcW w:w="3624" w:type="dxa"/>
          </w:tcPr>
          <w:p w14:paraId="30227C43" w14:textId="77777777" w:rsidR="00D176E8" w:rsidRDefault="00E822DF" w:rsidP="00CA3738">
            <w:r w:rsidRPr="00E822DF">
              <w:t>£120.00 max</w:t>
            </w:r>
          </w:p>
        </w:tc>
      </w:tr>
      <w:tr w:rsidR="00D176E8" w14:paraId="5F86DD0A" w14:textId="77777777" w:rsidTr="00C70A0C">
        <w:tc>
          <w:tcPr>
            <w:tcW w:w="3005" w:type="dxa"/>
          </w:tcPr>
          <w:p w14:paraId="19BFAA35" w14:textId="77777777" w:rsidR="00D176E8" w:rsidRDefault="00D176E8" w:rsidP="00CA3738">
            <w:r>
              <w:t>Domestic Emergencies</w:t>
            </w:r>
          </w:p>
        </w:tc>
        <w:tc>
          <w:tcPr>
            <w:tcW w:w="3005" w:type="dxa"/>
          </w:tcPr>
          <w:p w14:paraId="68F18346" w14:textId="77777777" w:rsidR="00D176E8" w:rsidRDefault="00A36370" w:rsidP="00CA3738">
            <w:r>
              <w:t xml:space="preserve">Up to £750 </w:t>
            </w:r>
          </w:p>
        </w:tc>
        <w:tc>
          <w:tcPr>
            <w:tcW w:w="3624" w:type="dxa"/>
          </w:tcPr>
          <w:p w14:paraId="14461456" w14:textId="77777777" w:rsidR="00D176E8" w:rsidRDefault="00C70A0C" w:rsidP="00CA3738">
            <w:r w:rsidRPr="00C70A0C">
              <w:t>No expenses to be claimed</w:t>
            </w:r>
          </w:p>
        </w:tc>
      </w:tr>
      <w:tr w:rsidR="00D176E8" w14:paraId="1FE6FB5C" w14:textId="77777777" w:rsidTr="00C70A0C">
        <w:tc>
          <w:tcPr>
            <w:tcW w:w="3005" w:type="dxa"/>
          </w:tcPr>
          <w:p w14:paraId="53DAB281" w14:textId="77777777" w:rsidR="00D176E8" w:rsidRDefault="00A36370" w:rsidP="00CA3738">
            <w:r>
              <w:t>Emergency F</w:t>
            </w:r>
            <w:r w:rsidR="00AD5E33">
              <w:t>und</w:t>
            </w:r>
          </w:p>
        </w:tc>
        <w:tc>
          <w:tcPr>
            <w:tcW w:w="3005" w:type="dxa"/>
          </w:tcPr>
          <w:p w14:paraId="07FEF1F5" w14:textId="77777777" w:rsidR="00D176E8" w:rsidRDefault="00A36370" w:rsidP="00CA3738">
            <w:r>
              <w:t>No fund</w:t>
            </w:r>
            <w:r w:rsidR="00AA459C">
              <w:t xml:space="preserve"> (this fund was an integrated fund with domestic emergencies)</w:t>
            </w:r>
          </w:p>
        </w:tc>
        <w:tc>
          <w:tcPr>
            <w:tcW w:w="3624" w:type="dxa"/>
          </w:tcPr>
          <w:p w14:paraId="5A94F77A" w14:textId="77777777" w:rsidR="00D176E8" w:rsidRDefault="00C70A0C" w:rsidP="00CA3738">
            <w:r w:rsidRPr="00C70A0C">
              <w:t>£50.00 max</w:t>
            </w:r>
          </w:p>
        </w:tc>
      </w:tr>
      <w:tr w:rsidR="00C70A0C" w14:paraId="0F9D65E1" w14:textId="77777777" w:rsidTr="00C70A0C">
        <w:tc>
          <w:tcPr>
            <w:tcW w:w="3005" w:type="dxa"/>
          </w:tcPr>
          <w:p w14:paraId="7B45AB72" w14:textId="77777777" w:rsidR="00C70A0C" w:rsidRDefault="00C70A0C" w:rsidP="00CA3738">
            <w:r w:rsidRPr="00C70A0C">
              <w:t>Examination fees</w:t>
            </w:r>
          </w:p>
        </w:tc>
        <w:tc>
          <w:tcPr>
            <w:tcW w:w="3005" w:type="dxa"/>
          </w:tcPr>
          <w:p w14:paraId="3ACF2901" w14:textId="77777777" w:rsidR="00C70A0C" w:rsidRDefault="008B662A" w:rsidP="00CA3738">
            <w:r>
              <w:t>Taken from hardship</w:t>
            </w:r>
            <w:r w:rsidR="002E7370">
              <w:t xml:space="preserve"> course related </w:t>
            </w:r>
            <w:r>
              <w:t xml:space="preserve"> payment </w:t>
            </w:r>
          </w:p>
        </w:tc>
        <w:tc>
          <w:tcPr>
            <w:tcW w:w="3624" w:type="dxa"/>
          </w:tcPr>
          <w:p w14:paraId="3864D71E" w14:textId="77777777" w:rsidR="00C70A0C" w:rsidRDefault="00C70A0C" w:rsidP="00CA3738">
            <w:r>
              <w:t>Limited to one retake per academic year</w:t>
            </w:r>
            <w:r w:rsidR="00AA459C">
              <w:t xml:space="preserve"> (if no further study)</w:t>
            </w:r>
            <w:r>
              <w:t>.</w:t>
            </w:r>
          </w:p>
        </w:tc>
      </w:tr>
      <w:tr w:rsidR="00C70A0C" w14:paraId="1DC0E802" w14:textId="77777777" w:rsidTr="00C70A0C">
        <w:tc>
          <w:tcPr>
            <w:tcW w:w="3005" w:type="dxa"/>
          </w:tcPr>
          <w:p w14:paraId="245A2342" w14:textId="77777777" w:rsidR="00C70A0C" w:rsidRDefault="00C70A0C" w:rsidP="00C70A0C">
            <w:r>
              <w:t>UCAS cost</w:t>
            </w:r>
          </w:p>
        </w:tc>
        <w:tc>
          <w:tcPr>
            <w:tcW w:w="3005" w:type="dxa"/>
          </w:tcPr>
          <w:p w14:paraId="31076F7F" w14:textId="77777777" w:rsidR="00C70A0C" w:rsidRDefault="00A36370" w:rsidP="00C70A0C">
            <w:r w:rsidRPr="00A36370">
              <w:t>£20.00 (one choice) and up to</w:t>
            </w:r>
            <w:r w:rsidR="00AA459C">
              <w:t xml:space="preserve"> £25.00 for max of five choices. This would be taken from the hardship payment. </w:t>
            </w:r>
            <w:r w:rsidRPr="00A36370">
              <w:t xml:space="preserve"> </w:t>
            </w:r>
          </w:p>
        </w:tc>
        <w:tc>
          <w:tcPr>
            <w:tcW w:w="3624" w:type="dxa"/>
          </w:tcPr>
          <w:p w14:paraId="054D30C9" w14:textId="77777777" w:rsidR="00C70A0C" w:rsidRDefault="00C70A0C" w:rsidP="00C70A0C">
            <w:r>
              <w:t xml:space="preserve">£20.00 (one choice) and up to £25.00 for max of five choices  </w:t>
            </w:r>
          </w:p>
          <w:p w14:paraId="7D5533BB" w14:textId="77777777" w:rsidR="00A36370" w:rsidRDefault="00A36370" w:rsidP="00A36370">
            <w:r>
              <w:t xml:space="preserve">Up to </w:t>
            </w:r>
            <w:r w:rsidRPr="00494E4A">
              <w:t>£60</w:t>
            </w:r>
            <w:r>
              <w:t>.00 per night</w:t>
            </w:r>
            <w:r w:rsidR="002E7370">
              <w:t xml:space="preserve"> for University accommodation</w:t>
            </w:r>
            <w:r>
              <w:t xml:space="preserve">. </w:t>
            </w:r>
          </w:p>
          <w:p w14:paraId="48AE8D49" w14:textId="77777777" w:rsidR="00A36370" w:rsidRDefault="00A36370" w:rsidP="00A36370">
            <w:r>
              <w:t>Maximum 1 night.</w:t>
            </w:r>
          </w:p>
          <w:p w14:paraId="6B6F0933" w14:textId="77777777" w:rsidR="00C70A0C" w:rsidRPr="00494E4A" w:rsidRDefault="00C70A0C" w:rsidP="00C70A0C"/>
        </w:tc>
      </w:tr>
      <w:tr w:rsidR="00C70A0C" w14:paraId="23A34ACD" w14:textId="77777777" w:rsidTr="00C70A0C">
        <w:tc>
          <w:tcPr>
            <w:tcW w:w="3005" w:type="dxa"/>
          </w:tcPr>
          <w:p w14:paraId="0C915F95" w14:textId="77777777" w:rsidR="00C70A0C" w:rsidRDefault="00C70A0C" w:rsidP="00C70A0C">
            <w:r>
              <w:t>Accommodation Cost</w:t>
            </w:r>
          </w:p>
        </w:tc>
        <w:tc>
          <w:tcPr>
            <w:tcW w:w="3005" w:type="dxa"/>
          </w:tcPr>
          <w:p w14:paraId="400C9C37" w14:textId="77777777" w:rsidR="00A36370" w:rsidRDefault="0059395B" w:rsidP="00C70A0C">
            <w:r>
              <w:t>£2920</w:t>
            </w:r>
            <w:r w:rsidR="00A36370">
              <w:t xml:space="preserve"> </w:t>
            </w:r>
            <w:r w:rsidR="002E7370">
              <w:t xml:space="preserve">allocated </w:t>
            </w:r>
            <w:r w:rsidR="00E62D46">
              <w:t xml:space="preserve">to student </w:t>
            </w:r>
            <w:r w:rsidR="002E7370">
              <w:t xml:space="preserve">with </w:t>
            </w:r>
            <w:r w:rsidR="00A36370">
              <w:t>payment</w:t>
            </w:r>
            <w:r w:rsidR="00E62D46">
              <w:t>s</w:t>
            </w:r>
            <w:r w:rsidR="00A36370">
              <w:t xml:space="preserve"> </w:t>
            </w:r>
            <w:r w:rsidR="002E7370">
              <w:t xml:space="preserve">made directly </w:t>
            </w:r>
            <w:r w:rsidR="00A36370">
              <w:t xml:space="preserve">to </w:t>
            </w:r>
            <w:r w:rsidR="002E7370">
              <w:t xml:space="preserve">the </w:t>
            </w:r>
            <w:r>
              <w:t>College for residential costs</w:t>
            </w:r>
          </w:p>
          <w:p w14:paraId="3ED1AF97" w14:textId="77777777" w:rsidR="00F72AEF" w:rsidRDefault="009056A0" w:rsidP="00C70A0C">
            <w:r w:rsidRPr="009056A0">
              <w:lastRenderedPageBreak/>
              <w:t xml:space="preserve">Meal allowance breakfast, lunch and evening </w:t>
            </w:r>
            <w:r>
              <w:t>dinner;</w:t>
            </w:r>
            <w:r w:rsidRPr="009056A0">
              <w:t xml:space="preserve"> costs paid directly to the College.</w:t>
            </w:r>
          </w:p>
          <w:p w14:paraId="0D4A03E2" w14:textId="77777777" w:rsidR="0059395B" w:rsidRDefault="0059395B" w:rsidP="00C70A0C">
            <w:r>
              <w:t>Parent learning allowance if student living on site</w:t>
            </w:r>
            <w:r w:rsidR="00E62D46">
              <w:t xml:space="preserve"> with child</w:t>
            </w:r>
            <w:r>
              <w:t>: £1716</w:t>
            </w:r>
            <w:r w:rsidR="00E62D46">
              <w:t xml:space="preserve"> (paid directly to the student)</w:t>
            </w:r>
          </w:p>
          <w:p w14:paraId="6B83A846" w14:textId="77777777" w:rsidR="0059395B" w:rsidRDefault="0059395B" w:rsidP="00C70A0C"/>
          <w:p w14:paraId="34DB87F5" w14:textId="77777777" w:rsidR="00C70A0C" w:rsidRDefault="00C70A0C" w:rsidP="00C70A0C"/>
        </w:tc>
        <w:tc>
          <w:tcPr>
            <w:tcW w:w="3624" w:type="dxa"/>
          </w:tcPr>
          <w:p w14:paraId="64FB85AA" w14:textId="58A1FBD9" w:rsidR="0059395B" w:rsidRDefault="0059395B" w:rsidP="00A36370">
            <w:r w:rsidRPr="00D15874">
              <w:lastRenderedPageBreak/>
              <w:t>Residential costs</w:t>
            </w:r>
            <w:r w:rsidR="00E62D46" w:rsidRPr="00D15874">
              <w:t xml:space="preserve"> to be paid directly to </w:t>
            </w:r>
            <w:r w:rsidR="009056A0" w:rsidRPr="00D15874">
              <w:t>the College</w:t>
            </w:r>
            <w:r w:rsidR="00D15874">
              <w:t>.</w:t>
            </w:r>
            <w:r w:rsidR="00E62D46">
              <w:t xml:space="preserve"> </w:t>
            </w:r>
          </w:p>
          <w:p w14:paraId="2043A56C" w14:textId="77777777" w:rsidR="00C70A0C" w:rsidRDefault="00E62D46" w:rsidP="009056A0">
            <w:r>
              <w:lastRenderedPageBreak/>
              <w:t xml:space="preserve">Meal allowance </w:t>
            </w:r>
            <w:r w:rsidR="00A36370" w:rsidRPr="00A36370">
              <w:t>b</w:t>
            </w:r>
            <w:r w:rsidR="009056A0">
              <w:t xml:space="preserve">reakfast, lunch and evening dinner; </w:t>
            </w:r>
            <w:r w:rsidRPr="00E62D46">
              <w:t xml:space="preserve">costs paid directly to </w:t>
            </w:r>
            <w:r w:rsidR="009056A0" w:rsidRPr="00E62D46">
              <w:t>the College</w:t>
            </w:r>
            <w:r w:rsidR="00A36370" w:rsidRPr="00A36370">
              <w:t xml:space="preserve">. </w:t>
            </w:r>
          </w:p>
          <w:p w14:paraId="5E2DF1D4" w14:textId="54E7B6FA" w:rsidR="00F72AEF" w:rsidRPr="00494E4A" w:rsidRDefault="00D15874" w:rsidP="009056A0">
            <w:r>
              <w:t>Laundry costs for one week.</w:t>
            </w:r>
          </w:p>
        </w:tc>
      </w:tr>
      <w:tr w:rsidR="00C70A0C" w14:paraId="17A5406D" w14:textId="77777777" w:rsidTr="00C70A0C">
        <w:tc>
          <w:tcPr>
            <w:tcW w:w="3005" w:type="dxa"/>
          </w:tcPr>
          <w:p w14:paraId="4A796CD2" w14:textId="77777777" w:rsidR="00C70A0C" w:rsidRDefault="00C70A0C" w:rsidP="00C70A0C">
            <w:r>
              <w:lastRenderedPageBreak/>
              <w:t>Hardship Bursary</w:t>
            </w:r>
          </w:p>
        </w:tc>
        <w:tc>
          <w:tcPr>
            <w:tcW w:w="3005" w:type="dxa"/>
          </w:tcPr>
          <w:p w14:paraId="2F507FAB" w14:textId="77777777" w:rsidR="003B6FB9" w:rsidRDefault="003B6FB9" w:rsidP="003B6FB9">
            <w:r>
              <w:t xml:space="preserve">£696 </w:t>
            </w:r>
            <w:r w:rsidR="009056A0">
              <w:t xml:space="preserve">in 9 monthly </w:t>
            </w:r>
            <w:r>
              <w:t xml:space="preserve">instalments </w:t>
            </w:r>
            <w:r w:rsidR="009056A0">
              <w:t xml:space="preserve">paid </w:t>
            </w:r>
            <w:r>
              <w:t>directly to student</w:t>
            </w:r>
            <w:r w:rsidR="00AA459C">
              <w:t xml:space="preserve"> (£64.60 per month)</w:t>
            </w:r>
          </w:p>
          <w:p w14:paraId="3E3E929F" w14:textId="77777777" w:rsidR="00C70A0C" w:rsidRDefault="00C70A0C" w:rsidP="00C70A0C"/>
        </w:tc>
        <w:tc>
          <w:tcPr>
            <w:tcW w:w="3624" w:type="dxa"/>
          </w:tcPr>
          <w:p w14:paraId="018BACE4" w14:textId="77777777" w:rsidR="00C70A0C" w:rsidRPr="00D15874" w:rsidRDefault="009056A0" w:rsidP="00C70A0C">
            <w:r w:rsidRPr="00D15874">
              <w:t xml:space="preserve">No living allowance bursary </w:t>
            </w:r>
          </w:p>
          <w:p w14:paraId="6674531C" w14:textId="77777777" w:rsidR="00C70A0C" w:rsidRPr="00D15874" w:rsidRDefault="00C70A0C" w:rsidP="00C70A0C">
            <w:r w:rsidRPr="00D15874">
              <w:t xml:space="preserve"> </w:t>
            </w:r>
          </w:p>
        </w:tc>
      </w:tr>
      <w:tr w:rsidR="00C70A0C" w14:paraId="2AABAF39" w14:textId="77777777" w:rsidTr="00C70A0C">
        <w:tc>
          <w:tcPr>
            <w:tcW w:w="3005" w:type="dxa"/>
          </w:tcPr>
          <w:p w14:paraId="39A56014" w14:textId="77777777" w:rsidR="00C70A0C" w:rsidRDefault="00C70A0C" w:rsidP="00C70A0C">
            <w:r>
              <w:t>Child Care</w:t>
            </w:r>
          </w:p>
        </w:tc>
        <w:tc>
          <w:tcPr>
            <w:tcW w:w="3005" w:type="dxa"/>
          </w:tcPr>
          <w:p w14:paraId="1863A7E0" w14:textId="77777777" w:rsidR="00C70A0C" w:rsidRDefault="0059395B" w:rsidP="003B6FB9">
            <w:r>
              <w:t xml:space="preserve">If child in College Children Centre - </w:t>
            </w:r>
            <w:r w:rsidR="003B6FB9">
              <w:t xml:space="preserve"> unlimited</w:t>
            </w:r>
            <w:r>
              <w:t xml:space="preserve"> costs (this is separate to Parent Learning </w:t>
            </w:r>
            <w:r w:rsidR="009056A0">
              <w:t>A</w:t>
            </w:r>
            <w:r>
              <w:t xml:space="preserve">llowance) </w:t>
            </w:r>
          </w:p>
        </w:tc>
        <w:tc>
          <w:tcPr>
            <w:tcW w:w="3624" w:type="dxa"/>
          </w:tcPr>
          <w:p w14:paraId="422BF03A" w14:textId="564D260E" w:rsidR="00C70A0C" w:rsidRDefault="003B6FB9" w:rsidP="00C70A0C">
            <w:r>
              <w:t>Up to £45 per child per day</w:t>
            </w:r>
            <w:r w:rsidR="00622014">
              <w:t xml:space="preserve"> capped £26,000</w:t>
            </w:r>
          </w:p>
        </w:tc>
      </w:tr>
      <w:tr w:rsidR="00C70A0C" w14:paraId="6D96CBDF" w14:textId="77777777" w:rsidTr="00C70A0C">
        <w:tc>
          <w:tcPr>
            <w:tcW w:w="9634" w:type="dxa"/>
            <w:gridSpan w:val="3"/>
            <w:shd w:val="clear" w:color="auto" w:fill="D9D9D9" w:themeFill="background1" w:themeFillShade="D9"/>
          </w:tcPr>
          <w:p w14:paraId="176DE27E" w14:textId="1FEC2559" w:rsidR="00C70A0C" w:rsidRDefault="00A36370" w:rsidP="00C70A0C">
            <w:r>
              <w:t xml:space="preserve">Full time </w:t>
            </w:r>
            <w:r w:rsidR="000126CE">
              <w:t>non-residential over 23 weeks</w:t>
            </w:r>
          </w:p>
        </w:tc>
      </w:tr>
      <w:tr w:rsidR="00C70A0C" w14:paraId="60A70983" w14:textId="77777777" w:rsidTr="00C70A0C">
        <w:tc>
          <w:tcPr>
            <w:tcW w:w="3005" w:type="dxa"/>
          </w:tcPr>
          <w:p w14:paraId="4D180A85" w14:textId="77777777" w:rsidR="00C70A0C" w:rsidRDefault="00C70A0C" w:rsidP="00C70A0C">
            <w:r>
              <w:t>Travel</w:t>
            </w:r>
          </w:p>
        </w:tc>
        <w:tc>
          <w:tcPr>
            <w:tcW w:w="3005" w:type="dxa"/>
          </w:tcPr>
          <w:p w14:paraId="2E58685C" w14:textId="77777777" w:rsidR="00C70A0C" w:rsidRDefault="008B662A" w:rsidP="00C70A0C">
            <w:r>
              <w:t>Up to max £1500 with student paying the first £80</w:t>
            </w:r>
            <w:r w:rsidR="009056A0">
              <w:t xml:space="preserve"> travel expenses</w:t>
            </w:r>
            <w:r>
              <w:t>.</w:t>
            </w:r>
          </w:p>
        </w:tc>
        <w:tc>
          <w:tcPr>
            <w:tcW w:w="3624" w:type="dxa"/>
          </w:tcPr>
          <w:p w14:paraId="10A8554F" w14:textId="77777777" w:rsidR="00C70A0C" w:rsidRPr="00E822DF" w:rsidRDefault="00C70A0C" w:rsidP="00C70A0C">
            <w:pPr>
              <w:rPr>
                <w:rFonts w:cstheme="minorHAnsi"/>
              </w:rPr>
            </w:pPr>
            <w:r w:rsidRPr="00E822DF">
              <w:rPr>
                <w:rFonts w:cstheme="minorHAnsi"/>
              </w:rPr>
              <w:t>Mileage £0.40 capped @£1,500</w:t>
            </w:r>
          </w:p>
          <w:p w14:paraId="24DD80E8" w14:textId="77777777" w:rsidR="00C70A0C" w:rsidRDefault="00C70A0C" w:rsidP="00C70A0C">
            <w:r w:rsidRPr="00E822DF">
              <w:rPr>
                <w:rFonts w:cstheme="minorHAnsi"/>
              </w:rPr>
              <w:t>Travel expenses (e.g. bus/train fares) capped at £1,500</w:t>
            </w:r>
          </w:p>
        </w:tc>
      </w:tr>
      <w:tr w:rsidR="00C70A0C" w14:paraId="627B1B89" w14:textId="77777777" w:rsidTr="00C70A0C">
        <w:tc>
          <w:tcPr>
            <w:tcW w:w="3005" w:type="dxa"/>
          </w:tcPr>
          <w:p w14:paraId="0324E081" w14:textId="77777777" w:rsidR="00C70A0C" w:rsidRDefault="00C70A0C" w:rsidP="00C70A0C">
            <w:r>
              <w:t>Hardship</w:t>
            </w:r>
            <w:r w:rsidR="003B6FB9">
              <w:t xml:space="preserve"> – course related costs</w:t>
            </w:r>
          </w:p>
        </w:tc>
        <w:tc>
          <w:tcPr>
            <w:tcW w:w="3005" w:type="dxa"/>
          </w:tcPr>
          <w:p w14:paraId="38C55648" w14:textId="77777777" w:rsidR="00C70A0C" w:rsidRDefault="008B662A" w:rsidP="00C70A0C">
            <w:r w:rsidRPr="008B662A">
              <w:t>£120.00 max</w:t>
            </w:r>
          </w:p>
        </w:tc>
        <w:tc>
          <w:tcPr>
            <w:tcW w:w="3624" w:type="dxa"/>
          </w:tcPr>
          <w:p w14:paraId="058BE273" w14:textId="77777777" w:rsidR="00C70A0C" w:rsidRDefault="00C70A0C" w:rsidP="00C70A0C">
            <w:r w:rsidRPr="00E822DF">
              <w:t>£120.00 max</w:t>
            </w:r>
          </w:p>
        </w:tc>
      </w:tr>
      <w:tr w:rsidR="00C70A0C" w14:paraId="396D49CD" w14:textId="77777777" w:rsidTr="00C70A0C">
        <w:tc>
          <w:tcPr>
            <w:tcW w:w="3005" w:type="dxa"/>
          </w:tcPr>
          <w:p w14:paraId="27DC34BB" w14:textId="77777777" w:rsidR="00C70A0C" w:rsidRDefault="00C70A0C" w:rsidP="00C70A0C">
            <w:r>
              <w:t>Domestic Emergencies</w:t>
            </w:r>
          </w:p>
        </w:tc>
        <w:tc>
          <w:tcPr>
            <w:tcW w:w="3005" w:type="dxa"/>
          </w:tcPr>
          <w:p w14:paraId="45DFBB3B" w14:textId="77777777" w:rsidR="00C70A0C" w:rsidRDefault="008B662A" w:rsidP="00C70A0C">
            <w:r w:rsidRPr="008B662A">
              <w:t>£750.00 max</w:t>
            </w:r>
          </w:p>
        </w:tc>
        <w:tc>
          <w:tcPr>
            <w:tcW w:w="3624" w:type="dxa"/>
          </w:tcPr>
          <w:p w14:paraId="331EA359" w14:textId="77777777" w:rsidR="00C70A0C" w:rsidRDefault="00C70A0C" w:rsidP="00C70A0C">
            <w:r w:rsidRPr="00E822DF">
              <w:t>£750.00 max</w:t>
            </w:r>
          </w:p>
        </w:tc>
      </w:tr>
      <w:tr w:rsidR="00C70A0C" w14:paraId="7C5E74F8" w14:textId="77777777" w:rsidTr="00C70A0C">
        <w:tc>
          <w:tcPr>
            <w:tcW w:w="3005" w:type="dxa"/>
          </w:tcPr>
          <w:p w14:paraId="30B5075A" w14:textId="0CF5C3E8" w:rsidR="00C70A0C" w:rsidRDefault="00C70A0C" w:rsidP="00C70A0C">
            <w:r>
              <w:t xml:space="preserve">Emergency </w:t>
            </w:r>
            <w:r w:rsidR="0061004D">
              <w:t>F</w:t>
            </w:r>
            <w:r>
              <w:t>und</w:t>
            </w:r>
          </w:p>
        </w:tc>
        <w:tc>
          <w:tcPr>
            <w:tcW w:w="3005" w:type="dxa"/>
          </w:tcPr>
          <w:p w14:paraId="2BE7E548" w14:textId="77777777" w:rsidR="00C70A0C" w:rsidRDefault="009056A0" w:rsidP="00C70A0C">
            <w:r>
              <w:t>Any emergency payments would be taken from domestic emergency allowance</w:t>
            </w:r>
            <w:r w:rsidR="008B662A">
              <w:t xml:space="preserve"> </w:t>
            </w:r>
          </w:p>
        </w:tc>
        <w:tc>
          <w:tcPr>
            <w:tcW w:w="3624" w:type="dxa"/>
          </w:tcPr>
          <w:p w14:paraId="7A53CFF9" w14:textId="77777777" w:rsidR="00C70A0C" w:rsidRDefault="00C70A0C" w:rsidP="00C70A0C">
            <w:r w:rsidRPr="00C70A0C">
              <w:t xml:space="preserve">£50.00 </w:t>
            </w:r>
            <w:r>
              <w:t>max</w:t>
            </w:r>
          </w:p>
        </w:tc>
      </w:tr>
      <w:tr w:rsidR="00C70A0C" w14:paraId="3084A071" w14:textId="77777777" w:rsidTr="009056A0">
        <w:trPr>
          <w:trHeight w:val="401"/>
        </w:trPr>
        <w:tc>
          <w:tcPr>
            <w:tcW w:w="3005" w:type="dxa"/>
          </w:tcPr>
          <w:p w14:paraId="4EBA557D" w14:textId="77777777" w:rsidR="00C70A0C" w:rsidRDefault="00C70A0C" w:rsidP="00C70A0C">
            <w:r w:rsidRPr="00C70A0C">
              <w:t>Examination fees</w:t>
            </w:r>
          </w:p>
        </w:tc>
        <w:tc>
          <w:tcPr>
            <w:tcW w:w="3005" w:type="dxa"/>
          </w:tcPr>
          <w:p w14:paraId="5D6E7EF0" w14:textId="77777777" w:rsidR="00C70A0C" w:rsidRDefault="008B662A" w:rsidP="009056A0">
            <w:r w:rsidRPr="008B662A">
              <w:t>Taken from hardship</w:t>
            </w:r>
            <w:r w:rsidR="009056A0">
              <w:t xml:space="preserve"> course related payment</w:t>
            </w:r>
          </w:p>
        </w:tc>
        <w:tc>
          <w:tcPr>
            <w:tcW w:w="3624" w:type="dxa"/>
          </w:tcPr>
          <w:p w14:paraId="7308B7EB" w14:textId="0EBAEE7D" w:rsidR="00C70A0C" w:rsidRDefault="00C70A0C" w:rsidP="00C70A0C">
            <w:r>
              <w:t>Limited to one retake per academic year</w:t>
            </w:r>
            <w:r w:rsidR="00622014">
              <w:t>(if no further study)</w:t>
            </w:r>
            <w:r>
              <w:t>.</w:t>
            </w:r>
          </w:p>
        </w:tc>
      </w:tr>
      <w:tr w:rsidR="00C70A0C" w14:paraId="13078622" w14:textId="77777777" w:rsidTr="00C70A0C">
        <w:tc>
          <w:tcPr>
            <w:tcW w:w="3005" w:type="dxa"/>
          </w:tcPr>
          <w:p w14:paraId="6B0BE272" w14:textId="77777777" w:rsidR="00C70A0C" w:rsidRDefault="00C70A0C" w:rsidP="00C70A0C">
            <w:r>
              <w:t>UCAS cost</w:t>
            </w:r>
          </w:p>
        </w:tc>
        <w:tc>
          <w:tcPr>
            <w:tcW w:w="3005" w:type="dxa"/>
          </w:tcPr>
          <w:p w14:paraId="41FB0F9F" w14:textId="77777777" w:rsidR="00C70A0C" w:rsidRDefault="008B662A" w:rsidP="00C70A0C">
            <w:r w:rsidRPr="008B662A">
              <w:t xml:space="preserve">£20.00 (one choice) and up to £25.00 for max of five choices  </w:t>
            </w:r>
            <w:r>
              <w:t xml:space="preserve">- this would be taken from hardship </w:t>
            </w:r>
            <w:r w:rsidR="009056A0">
              <w:t>– course related payment</w:t>
            </w:r>
          </w:p>
        </w:tc>
        <w:tc>
          <w:tcPr>
            <w:tcW w:w="3624" w:type="dxa"/>
          </w:tcPr>
          <w:p w14:paraId="5793294B" w14:textId="77777777" w:rsidR="002E7370" w:rsidRDefault="002E7370" w:rsidP="002E7370">
            <w:r>
              <w:t xml:space="preserve">£20.00 (one choice) and up to £25.00 for max of five choices  </w:t>
            </w:r>
          </w:p>
          <w:p w14:paraId="43A3F69E" w14:textId="77777777" w:rsidR="002E7370" w:rsidRDefault="002E7370" w:rsidP="002E7370">
            <w:r>
              <w:t xml:space="preserve">Up to £60.00 per night for University accommodation. </w:t>
            </w:r>
          </w:p>
          <w:p w14:paraId="0438D31C" w14:textId="77777777" w:rsidR="00C70A0C" w:rsidRPr="00494E4A" w:rsidRDefault="002E7370" w:rsidP="002E7370">
            <w:r>
              <w:t>Maximum 1 night.</w:t>
            </w:r>
          </w:p>
        </w:tc>
      </w:tr>
      <w:tr w:rsidR="00C70A0C" w14:paraId="2AB655D3" w14:textId="77777777" w:rsidTr="00C70A0C">
        <w:tc>
          <w:tcPr>
            <w:tcW w:w="3005" w:type="dxa"/>
          </w:tcPr>
          <w:p w14:paraId="22B1793B" w14:textId="77777777" w:rsidR="00C70A0C" w:rsidRDefault="00C70A0C" w:rsidP="00C70A0C">
            <w:r>
              <w:t>Accommodation Cost</w:t>
            </w:r>
          </w:p>
        </w:tc>
        <w:tc>
          <w:tcPr>
            <w:tcW w:w="3005" w:type="dxa"/>
          </w:tcPr>
          <w:p w14:paraId="0D848CBA" w14:textId="77777777" w:rsidR="00C70A0C" w:rsidRDefault="002E7370" w:rsidP="00C70A0C">
            <w:r>
              <w:t xml:space="preserve">Non-residential no payment  </w:t>
            </w:r>
          </w:p>
          <w:p w14:paraId="31176934" w14:textId="77777777" w:rsidR="002E7370" w:rsidRDefault="002E7370" w:rsidP="00C70A0C"/>
        </w:tc>
        <w:tc>
          <w:tcPr>
            <w:tcW w:w="3624" w:type="dxa"/>
          </w:tcPr>
          <w:p w14:paraId="6A2BBB1E" w14:textId="77777777" w:rsidR="00C70A0C" w:rsidRPr="00494E4A" w:rsidRDefault="002E7370" w:rsidP="00C70A0C">
            <w:r w:rsidRPr="002E7370">
              <w:t xml:space="preserve">Non-residential no payment  </w:t>
            </w:r>
          </w:p>
        </w:tc>
      </w:tr>
      <w:tr w:rsidR="00C70A0C" w14:paraId="17A194B6" w14:textId="77777777" w:rsidTr="00C70A0C">
        <w:tc>
          <w:tcPr>
            <w:tcW w:w="3005" w:type="dxa"/>
          </w:tcPr>
          <w:p w14:paraId="30075705" w14:textId="77777777" w:rsidR="00C70A0C" w:rsidRDefault="00C70A0C" w:rsidP="00C70A0C">
            <w:r>
              <w:t>Hardship Bursary</w:t>
            </w:r>
          </w:p>
        </w:tc>
        <w:tc>
          <w:tcPr>
            <w:tcW w:w="3005" w:type="dxa"/>
          </w:tcPr>
          <w:p w14:paraId="24A22CB7" w14:textId="77777777" w:rsidR="008B662A" w:rsidRDefault="00A36370" w:rsidP="00C70A0C">
            <w:r>
              <w:t xml:space="preserve">£2778 </w:t>
            </w:r>
            <w:r w:rsidR="002E7370">
              <w:t>N</w:t>
            </w:r>
            <w:r w:rsidR="008B662A">
              <w:t>o</w:t>
            </w:r>
            <w:r w:rsidR="002E7370">
              <w:t>n</w:t>
            </w:r>
            <w:r w:rsidR="008B662A">
              <w:t xml:space="preserve"> </w:t>
            </w:r>
            <w:r w:rsidR="002E7370">
              <w:t>R</w:t>
            </w:r>
            <w:r w:rsidR="008B662A">
              <w:t>esidential</w:t>
            </w:r>
            <w:r w:rsidR="002E7370">
              <w:t xml:space="preserve"> S</w:t>
            </w:r>
            <w:r w:rsidR="008B662A">
              <w:t xml:space="preserve">tudent </w:t>
            </w:r>
            <w:r w:rsidR="002E7370">
              <w:t>G</w:t>
            </w:r>
            <w:r w:rsidR="008B662A">
              <w:t xml:space="preserve">rant </w:t>
            </w:r>
            <w:r w:rsidR="0066412F">
              <w:t xml:space="preserve">paid </w:t>
            </w:r>
            <w:r w:rsidR="008B662A">
              <w:t xml:space="preserve">over 9 months </w:t>
            </w:r>
          </w:p>
          <w:p w14:paraId="7C9A3069" w14:textId="77777777" w:rsidR="008B662A" w:rsidRDefault="008B662A" w:rsidP="00C70A0C">
            <w:r>
              <w:t xml:space="preserve">£ 525 </w:t>
            </w:r>
            <w:r w:rsidR="00A36370">
              <w:t xml:space="preserve">lunches </w:t>
            </w:r>
            <w:r>
              <w:t>paid</w:t>
            </w:r>
            <w:r w:rsidR="0066412F">
              <w:t xml:space="preserve"> directly to C</w:t>
            </w:r>
            <w:r>
              <w:t xml:space="preserve">ollege </w:t>
            </w:r>
          </w:p>
          <w:p w14:paraId="4240145F" w14:textId="77777777" w:rsidR="008B662A" w:rsidRDefault="008B662A" w:rsidP="00C70A0C">
            <w:r>
              <w:t>Parental Learning allowance - £1716</w:t>
            </w:r>
          </w:p>
          <w:p w14:paraId="2F5A4D77" w14:textId="77777777" w:rsidR="00C70A0C" w:rsidRDefault="000C2235" w:rsidP="00C70A0C">
            <w:r>
              <w:t>Adult Dependant Allowance - £3007</w:t>
            </w:r>
            <w:r w:rsidR="008B662A">
              <w:t xml:space="preserve"> </w:t>
            </w:r>
          </w:p>
        </w:tc>
        <w:tc>
          <w:tcPr>
            <w:tcW w:w="3624" w:type="dxa"/>
          </w:tcPr>
          <w:p w14:paraId="365A969D" w14:textId="525B6B6A" w:rsidR="00C70A0C" w:rsidRDefault="00D15874" w:rsidP="00C70A0C">
            <w:r>
              <w:t>£</w:t>
            </w:r>
            <w:r w:rsidR="009D1638">
              <w:t>600 per</w:t>
            </w:r>
            <w:r>
              <w:t xml:space="preserve"> academic year.</w:t>
            </w:r>
          </w:p>
          <w:p w14:paraId="4C50CA58" w14:textId="77777777" w:rsidR="00C70A0C" w:rsidRDefault="00C70A0C" w:rsidP="00C70A0C"/>
          <w:p w14:paraId="526F6C7B" w14:textId="77777777" w:rsidR="0066412F" w:rsidRPr="00494E4A" w:rsidRDefault="0066412F" w:rsidP="00C70A0C">
            <w:r>
              <w:t>No direct allowance for lunches – lunch costs to be taken from bursary</w:t>
            </w:r>
          </w:p>
        </w:tc>
      </w:tr>
      <w:tr w:rsidR="00C70A0C" w14:paraId="62F921CC" w14:textId="77777777" w:rsidTr="00C70A0C">
        <w:tc>
          <w:tcPr>
            <w:tcW w:w="3005" w:type="dxa"/>
          </w:tcPr>
          <w:p w14:paraId="2CD2BE6B" w14:textId="77777777" w:rsidR="00C70A0C" w:rsidRDefault="00C70A0C" w:rsidP="00C70A0C">
            <w:r>
              <w:t>Child Care</w:t>
            </w:r>
          </w:p>
        </w:tc>
        <w:tc>
          <w:tcPr>
            <w:tcW w:w="3005" w:type="dxa"/>
          </w:tcPr>
          <w:p w14:paraId="2BDFE078" w14:textId="77777777" w:rsidR="00C70A0C" w:rsidRDefault="000C2235" w:rsidP="00C70A0C">
            <w:r>
              <w:t xml:space="preserve">Unlimited </w:t>
            </w:r>
          </w:p>
        </w:tc>
        <w:tc>
          <w:tcPr>
            <w:tcW w:w="3624" w:type="dxa"/>
          </w:tcPr>
          <w:p w14:paraId="46B32E04" w14:textId="77777777" w:rsidR="00C70A0C" w:rsidRDefault="000C2235" w:rsidP="00C70A0C">
            <w:r>
              <w:t xml:space="preserve">£45 per day, per child </w:t>
            </w:r>
          </w:p>
        </w:tc>
      </w:tr>
      <w:tr w:rsidR="00C70A0C" w14:paraId="3165FAB2" w14:textId="77777777" w:rsidTr="00C70A0C">
        <w:tc>
          <w:tcPr>
            <w:tcW w:w="9634" w:type="dxa"/>
            <w:gridSpan w:val="3"/>
            <w:shd w:val="clear" w:color="auto" w:fill="D9D9D9" w:themeFill="background1" w:themeFillShade="D9"/>
          </w:tcPr>
          <w:p w14:paraId="0A9280DB" w14:textId="64E9BF5D" w:rsidR="00C70A0C" w:rsidRDefault="00C70A0C" w:rsidP="00C70A0C">
            <w:r>
              <w:t xml:space="preserve">Part time </w:t>
            </w:r>
            <w:r w:rsidR="000126CE">
              <w:t>up to and under 23 weeks</w:t>
            </w:r>
          </w:p>
        </w:tc>
      </w:tr>
      <w:tr w:rsidR="00C70A0C" w14:paraId="688786E7" w14:textId="77777777" w:rsidTr="00C70A0C">
        <w:tc>
          <w:tcPr>
            <w:tcW w:w="3005" w:type="dxa"/>
          </w:tcPr>
          <w:p w14:paraId="304F4DCA" w14:textId="77777777" w:rsidR="00C70A0C" w:rsidRDefault="00C70A0C" w:rsidP="00C70A0C">
            <w:r>
              <w:t>Travel</w:t>
            </w:r>
          </w:p>
        </w:tc>
        <w:tc>
          <w:tcPr>
            <w:tcW w:w="3005" w:type="dxa"/>
          </w:tcPr>
          <w:p w14:paraId="6D681107" w14:textId="77777777" w:rsidR="00C70A0C" w:rsidRDefault="007D25D1" w:rsidP="00C70A0C">
            <w:r>
              <w:t>£150 max with first £80</w:t>
            </w:r>
            <w:r w:rsidR="009056A0">
              <w:t xml:space="preserve"> expenses</w:t>
            </w:r>
            <w:r>
              <w:t xml:space="preserve"> being paid by student </w:t>
            </w:r>
          </w:p>
        </w:tc>
        <w:tc>
          <w:tcPr>
            <w:tcW w:w="3624" w:type="dxa"/>
          </w:tcPr>
          <w:p w14:paraId="4C6220CB" w14:textId="77777777" w:rsidR="00992B3B" w:rsidRDefault="00992B3B" w:rsidP="00992B3B">
            <w:r>
              <w:t>•Mileage £0.40 capped @£50.00 per course.</w:t>
            </w:r>
          </w:p>
          <w:p w14:paraId="6B90F146" w14:textId="77777777" w:rsidR="00992B3B" w:rsidRDefault="00992B3B" w:rsidP="00992B3B">
            <w:r>
              <w:t>•Travel expenses (e.g. bus/train fares) capped at £50.00.</w:t>
            </w:r>
          </w:p>
          <w:p w14:paraId="3284E8FE" w14:textId="77777777" w:rsidR="00992B3B" w:rsidRDefault="00992B3B" w:rsidP="00992B3B">
            <w:r>
              <w:lastRenderedPageBreak/>
              <w:t>•Claim for up to 5 courses per year.</w:t>
            </w:r>
          </w:p>
          <w:p w14:paraId="2FEB14BE" w14:textId="77777777" w:rsidR="00C70A0C" w:rsidRDefault="00992B3B" w:rsidP="00992B3B">
            <w:r>
              <w:t>•Up to £250.00 per academic year.</w:t>
            </w:r>
          </w:p>
        </w:tc>
      </w:tr>
      <w:tr w:rsidR="00C70A0C" w14:paraId="03063288" w14:textId="77777777" w:rsidTr="00C70A0C">
        <w:tc>
          <w:tcPr>
            <w:tcW w:w="3005" w:type="dxa"/>
          </w:tcPr>
          <w:p w14:paraId="324F2981" w14:textId="77777777" w:rsidR="00C70A0C" w:rsidRDefault="00C70A0C" w:rsidP="00C70A0C">
            <w:r>
              <w:lastRenderedPageBreak/>
              <w:t>Hardship</w:t>
            </w:r>
            <w:r w:rsidR="003B6FB9">
              <w:t xml:space="preserve"> </w:t>
            </w:r>
            <w:r w:rsidR="003B6FB9" w:rsidRPr="003B6FB9">
              <w:t>– course related costs</w:t>
            </w:r>
          </w:p>
        </w:tc>
        <w:tc>
          <w:tcPr>
            <w:tcW w:w="3005" w:type="dxa"/>
          </w:tcPr>
          <w:p w14:paraId="21F80EAF" w14:textId="77777777" w:rsidR="00C70A0C" w:rsidRDefault="007D25D1" w:rsidP="00C70A0C">
            <w:r w:rsidRPr="007D25D1">
              <w:t>£120.00 max</w:t>
            </w:r>
          </w:p>
        </w:tc>
        <w:tc>
          <w:tcPr>
            <w:tcW w:w="3624" w:type="dxa"/>
          </w:tcPr>
          <w:p w14:paraId="44581ABA" w14:textId="77777777" w:rsidR="00C70A0C" w:rsidRDefault="00C70A0C" w:rsidP="00C70A0C">
            <w:r w:rsidRPr="00E822DF">
              <w:t>£120.00 max</w:t>
            </w:r>
          </w:p>
        </w:tc>
      </w:tr>
      <w:tr w:rsidR="00C70A0C" w14:paraId="069762C7" w14:textId="77777777" w:rsidTr="00C70A0C">
        <w:tc>
          <w:tcPr>
            <w:tcW w:w="3005" w:type="dxa"/>
          </w:tcPr>
          <w:p w14:paraId="1FCD4088" w14:textId="77777777" w:rsidR="00C70A0C" w:rsidRDefault="00C70A0C" w:rsidP="00C70A0C">
            <w:r>
              <w:t>Domestic Emergencies</w:t>
            </w:r>
          </w:p>
        </w:tc>
        <w:tc>
          <w:tcPr>
            <w:tcW w:w="3005" w:type="dxa"/>
          </w:tcPr>
          <w:p w14:paraId="203172EF" w14:textId="77777777" w:rsidR="00C70A0C" w:rsidRDefault="007D25D1" w:rsidP="00C70A0C">
            <w:r>
              <w:t>A limited fund with no upper limit to student</w:t>
            </w:r>
          </w:p>
        </w:tc>
        <w:tc>
          <w:tcPr>
            <w:tcW w:w="3624" w:type="dxa"/>
          </w:tcPr>
          <w:p w14:paraId="2412F6EB" w14:textId="77777777" w:rsidR="00C70A0C" w:rsidRDefault="009144ED" w:rsidP="00C70A0C">
            <w:r>
              <w:t xml:space="preserve">No allowance </w:t>
            </w:r>
          </w:p>
        </w:tc>
      </w:tr>
      <w:tr w:rsidR="00C70A0C" w14:paraId="75E4996A" w14:textId="77777777" w:rsidTr="00C70A0C">
        <w:tc>
          <w:tcPr>
            <w:tcW w:w="3005" w:type="dxa"/>
          </w:tcPr>
          <w:p w14:paraId="78B511C1" w14:textId="77777777" w:rsidR="00C70A0C" w:rsidRDefault="007D25D1" w:rsidP="00C70A0C">
            <w:r>
              <w:t>Emergency F</w:t>
            </w:r>
            <w:r w:rsidR="00C70A0C">
              <w:t>und</w:t>
            </w:r>
          </w:p>
        </w:tc>
        <w:tc>
          <w:tcPr>
            <w:tcW w:w="3005" w:type="dxa"/>
          </w:tcPr>
          <w:p w14:paraId="5577126C" w14:textId="77777777" w:rsidR="00C70A0C" w:rsidRDefault="003B6FB9" w:rsidP="00C70A0C">
            <w:r>
              <w:t>No</w:t>
            </w:r>
            <w:r w:rsidR="009144ED">
              <w:t xml:space="preserve"> allowance</w:t>
            </w:r>
            <w:r>
              <w:t xml:space="preserve"> </w:t>
            </w:r>
          </w:p>
          <w:p w14:paraId="540A9612" w14:textId="77777777" w:rsidR="003B6FB9" w:rsidRDefault="003B6FB9" w:rsidP="00C70A0C"/>
        </w:tc>
        <w:tc>
          <w:tcPr>
            <w:tcW w:w="3624" w:type="dxa"/>
          </w:tcPr>
          <w:p w14:paraId="352C0C67" w14:textId="77777777" w:rsidR="00C70A0C" w:rsidRDefault="009144ED" w:rsidP="00C70A0C">
            <w:r>
              <w:t xml:space="preserve">No allowance </w:t>
            </w:r>
          </w:p>
        </w:tc>
      </w:tr>
      <w:tr w:rsidR="002E7370" w14:paraId="4077DB48" w14:textId="77777777" w:rsidTr="00C70A0C">
        <w:tc>
          <w:tcPr>
            <w:tcW w:w="3005" w:type="dxa"/>
          </w:tcPr>
          <w:p w14:paraId="5DDE7B15" w14:textId="77777777" w:rsidR="002E7370" w:rsidRDefault="002E7370" w:rsidP="002E7370">
            <w:r w:rsidRPr="002E7370">
              <w:t>Examination fees</w:t>
            </w:r>
            <w:r w:rsidRPr="002E7370">
              <w:tab/>
            </w:r>
            <w:r w:rsidRPr="002E7370">
              <w:tab/>
            </w:r>
          </w:p>
        </w:tc>
        <w:tc>
          <w:tcPr>
            <w:tcW w:w="3005" w:type="dxa"/>
          </w:tcPr>
          <w:p w14:paraId="3B24ACF8" w14:textId="77777777" w:rsidR="002E7370" w:rsidRDefault="002E7370" w:rsidP="0066412F">
            <w:r w:rsidRPr="002E7370">
              <w:t xml:space="preserve">Taken from </w:t>
            </w:r>
            <w:r w:rsidR="009056A0">
              <w:t>course related payments</w:t>
            </w:r>
          </w:p>
        </w:tc>
        <w:tc>
          <w:tcPr>
            <w:tcW w:w="3624" w:type="dxa"/>
          </w:tcPr>
          <w:p w14:paraId="090C85DB" w14:textId="2DEC02B8" w:rsidR="002E7370" w:rsidRDefault="002E7370" w:rsidP="00C70A0C">
            <w:r w:rsidRPr="002E7370">
              <w:t xml:space="preserve">Limited </w:t>
            </w:r>
            <w:r w:rsidR="000126CE">
              <w:t xml:space="preserve">to one retake per academic year </w:t>
            </w:r>
            <w:r w:rsidR="000126CE" w:rsidRPr="000126CE">
              <w:t>(if no further study).</w:t>
            </w:r>
          </w:p>
        </w:tc>
      </w:tr>
      <w:tr w:rsidR="00992B3B" w14:paraId="1C95C29B" w14:textId="77777777" w:rsidTr="00C70A0C">
        <w:tc>
          <w:tcPr>
            <w:tcW w:w="3005" w:type="dxa"/>
          </w:tcPr>
          <w:p w14:paraId="51241FE3" w14:textId="77777777" w:rsidR="00992B3B" w:rsidRDefault="00992B3B" w:rsidP="00C70A0C">
            <w:r w:rsidRPr="00992B3B">
              <w:t>Accommodation Cost</w:t>
            </w:r>
            <w:r w:rsidR="0066412F">
              <w:t xml:space="preserve"> if student is residential </w:t>
            </w:r>
          </w:p>
        </w:tc>
        <w:tc>
          <w:tcPr>
            <w:tcW w:w="3005" w:type="dxa"/>
          </w:tcPr>
          <w:p w14:paraId="71E83349" w14:textId="77777777" w:rsidR="00992B3B" w:rsidRDefault="00992B3B" w:rsidP="009056A0">
            <w:r w:rsidRPr="00992B3B">
              <w:t xml:space="preserve">Meal allowance will cover evening dinner and breakfast. Payment made directly to </w:t>
            </w:r>
            <w:r w:rsidR="009056A0">
              <w:t xml:space="preserve">College </w:t>
            </w:r>
            <w:r w:rsidRPr="00992B3B">
              <w:t>.</w:t>
            </w:r>
          </w:p>
        </w:tc>
        <w:tc>
          <w:tcPr>
            <w:tcW w:w="3624" w:type="dxa"/>
          </w:tcPr>
          <w:p w14:paraId="74045FF7" w14:textId="77777777" w:rsidR="0066412F" w:rsidRDefault="00992B3B" w:rsidP="00C70A0C">
            <w:r w:rsidRPr="00992B3B">
              <w:t xml:space="preserve">Meal allowance will cover evening dinner and breakfast. </w:t>
            </w:r>
          </w:p>
          <w:p w14:paraId="66E28F06" w14:textId="77777777" w:rsidR="00992B3B" w:rsidRDefault="00992B3B" w:rsidP="009056A0">
            <w:r w:rsidRPr="00992B3B">
              <w:t xml:space="preserve">Payment made directly to </w:t>
            </w:r>
            <w:r w:rsidR="009056A0">
              <w:t>College</w:t>
            </w:r>
            <w:r w:rsidRPr="00992B3B">
              <w:t>.</w:t>
            </w:r>
          </w:p>
        </w:tc>
      </w:tr>
      <w:tr w:rsidR="00C70A0C" w14:paraId="08E6B92D" w14:textId="77777777" w:rsidTr="00C70A0C">
        <w:tc>
          <w:tcPr>
            <w:tcW w:w="3005" w:type="dxa"/>
          </w:tcPr>
          <w:p w14:paraId="38577D97" w14:textId="77777777" w:rsidR="00C70A0C" w:rsidRDefault="00C70A0C" w:rsidP="00C70A0C">
            <w:r>
              <w:t>Child Care</w:t>
            </w:r>
          </w:p>
        </w:tc>
        <w:tc>
          <w:tcPr>
            <w:tcW w:w="3005" w:type="dxa"/>
          </w:tcPr>
          <w:p w14:paraId="0F79D610" w14:textId="77777777" w:rsidR="00C70A0C" w:rsidRDefault="007D25D1" w:rsidP="00C70A0C">
            <w:r>
              <w:t xml:space="preserve">No upper limit </w:t>
            </w:r>
          </w:p>
          <w:p w14:paraId="5015CCDF" w14:textId="77777777" w:rsidR="003B6FB9" w:rsidRDefault="003B6FB9" w:rsidP="00C70A0C"/>
        </w:tc>
        <w:tc>
          <w:tcPr>
            <w:tcW w:w="3624" w:type="dxa"/>
          </w:tcPr>
          <w:p w14:paraId="6F617587" w14:textId="77777777" w:rsidR="00C70A0C" w:rsidRDefault="0066412F" w:rsidP="00C70A0C">
            <w:r>
              <w:t>£45 per child, per day</w:t>
            </w:r>
          </w:p>
        </w:tc>
      </w:tr>
    </w:tbl>
    <w:p w14:paraId="165AB403" w14:textId="77777777" w:rsidR="00D176E8" w:rsidRDefault="00D176E8" w:rsidP="00CA3738">
      <w:r>
        <w:t xml:space="preserve"> </w:t>
      </w:r>
    </w:p>
    <w:p w14:paraId="30B8A790" w14:textId="77777777" w:rsidR="00D176E8" w:rsidRPr="00CA3738" w:rsidRDefault="00D176E8" w:rsidP="00CA3738"/>
    <w:sectPr w:rsidR="00D176E8" w:rsidRPr="00CA3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25A"/>
    <w:multiLevelType w:val="hybridMultilevel"/>
    <w:tmpl w:val="B4407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98"/>
    <w:rsid w:val="000126CE"/>
    <w:rsid w:val="00035EC7"/>
    <w:rsid w:val="000C2235"/>
    <w:rsid w:val="000E78D4"/>
    <w:rsid w:val="001347A9"/>
    <w:rsid w:val="002E7370"/>
    <w:rsid w:val="002F740C"/>
    <w:rsid w:val="003B5E32"/>
    <w:rsid w:val="003B6FB9"/>
    <w:rsid w:val="00443D38"/>
    <w:rsid w:val="00524490"/>
    <w:rsid w:val="0059395B"/>
    <w:rsid w:val="0061004D"/>
    <w:rsid w:val="00622014"/>
    <w:rsid w:val="0066412F"/>
    <w:rsid w:val="00684F98"/>
    <w:rsid w:val="006870BB"/>
    <w:rsid w:val="00763682"/>
    <w:rsid w:val="007A11D0"/>
    <w:rsid w:val="007C0ADB"/>
    <w:rsid w:val="007D25D1"/>
    <w:rsid w:val="00821DF9"/>
    <w:rsid w:val="00876B7D"/>
    <w:rsid w:val="008B662A"/>
    <w:rsid w:val="009056A0"/>
    <w:rsid w:val="009144ED"/>
    <w:rsid w:val="00992B3B"/>
    <w:rsid w:val="009D1638"/>
    <w:rsid w:val="00A36370"/>
    <w:rsid w:val="00AA459C"/>
    <w:rsid w:val="00AD5E33"/>
    <w:rsid w:val="00B97F08"/>
    <w:rsid w:val="00C70A0C"/>
    <w:rsid w:val="00CA3738"/>
    <w:rsid w:val="00D15874"/>
    <w:rsid w:val="00D176E8"/>
    <w:rsid w:val="00E62D46"/>
    <w:rsid w:val="00E822DF"/>
    <w:rsid w:val="00EE7367"/>
    <w:rsid w:val="00F7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417D"/>
  <w15:chartTrackingRefBased/>
  <w15:docId w15:val="{06160ABC-B11F-4763-A403-D7FB7AF4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98"/>
    <w:pPr>
      <w:ind w:left="720"/>
      <w:contextualSpacing/>
    </w:pPr>
  </w:style>
  <w:style w:type="table" w:styleId="TableGrid">
    <w:name w:val="Table Grid"/>
    <w:basedOn w:val="TableNormal"/>
    <w:uiPriority w:val="39"/>
    <w:rsid w:val="003B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ADB"/>
    <w:rPr>
      <w:sz w:val="16"/>
      <w:szCs w:val="16"/>
    </w:rPr>
  </w:style>
  <w:style w:type="paragraph" w:styleId="CommentText">
    <w:name w:val="annotation text"/>
    <w:basedOn w:val="Normal"/>
    <w:link w:val="CommentTextChar"/>
    <w:uiPriority w:val="99"/>
    <w:semiHidden/>
    <w:unhideWhenUsed/>
    <w:rsid w:val="007C0ADB"/>
    <w:pPr>
      <w:spacing w:line="240" w:lineRule="auto"/>
    </w:pPr>
    <w:rPr>
      <w:sz w:val="20"/>
      <w:szCs w:val="20"/>
    </w:rPr>
  </w:style>
  <w:style w:type="character" w:customStyle="1" w:styleId="CommentTextChar">
    <w:name w:val="Comment Text Char"/>
    <w:basedOn w:val="DefaultParagraphFont"/>
    <w:link w:val="CommentText"/>
    <w:uiPriority w:val="99"/>
    <w:semiHidden/>
    <w:rsid w:val="007C0ADB"/>
    <w:rPr>
      <w:sz w:val="20"/>
      <w:szCs w:val="20"/>
    </w:rPr>
  </w:style>
  <w:style w:type="paragraph" w:styleId="CommentSubject">
    <w:name w:val="annotation subject"/>
    <w:basedOn w:val="CommentText"/>
    <w:next w:val="CommentText"/>
    <w:link w:val="CommentSubjectChar"/>
    <w:uiPriority w:val="99"/>
    <w:semiHidden/>
    <w:unhideWhenUsed/>
    <w:rsid w:val="007C0ADB"/>
    <w:rPr>
      <w:b/>
      <w:bCs/>
    </w:rPr>
  </w:style>
  <w:style w:type="character" w:customStyle="1" w:styleId="CommentSubjectChar">
    <w:name w:val="Comment Subject Char"/>
    <w:basedOn w:val="CommentTextChar"/>
    <w:link w:val="CommentSubject"/>
    <w:uiPriority w:val="99"/>
    <w:semiHidden/>
    <w:rsid w:val="007C0ADB"/>
    <w:rPr>
      <w:b/>
      <w:bCs/>
      <w:sz w:val="20"/>
      <w:szCs w:val="20"/>
    </w:rPr>
  </w:style>
  <w:style w:type="paragraph" w:styleId="BalloonText">
    <w:name w:val="Balloon Text"/>
    <w:basedOn w:val="Normal"/>
    <w:link w:val="BalloonTextChar"/>
    <w:uiPriority w:val="99"/>
    <w:semiHidden/>
    <w:unhideWhenUsed/>
    <w:rsid w:val="007C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College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Lawson</dc:creator>
  <cp:keywords/>
  <dc:description/>
  <cp:lastModifiedBy>Sarah Taylor</cp:lastModifiedBy>
  <cp:revision>2</cp:revision>
  <dcterms:created xsi:type="dcterms:W3CDTF">2020-07-31T15:47:00Z</dcterms:created>
  <dcterms:modified xsi:type="dcterms:W3CDTF">2020-07-31T15:47:00Z</dcterms:modified>
</cp:coreProperties>
</file>