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BFF69B4" w:rsidP="4BFF69B4" w:rsidRDefault="4BFF69B4" w14:paraId="00E3DD7A" w14:textId="30A0ACC8">
      <w:pPr>
        <w:jc w:val="right"/>
      </w:pPr>
      <w:r>
        <w:rPr>
          <w:noProof/>
        </w:rPr>
        <w:drawing>
          <wp:inline distT="0" distB="0" distL="0" distR="0" wp14:anchorId="2F4E268E" wp14:editId="09F54BF8">
            <wp:extent cx="1285875" cy="771525"/>
            <wp:effectExtent l="0" t="0" r="0" b="0"/>
            <wp:docPr id="799496243" name="Picture 79949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85875" cy="771525"/>
                    </a:xfrm>
                    <a:prstGeom prst="rect">
                      <a:avLst/>
                    </a:prstGeom>
                  </pic:spPr>
                </pic:pic>
              </a:graphicData>
            </a:graphic>
          </wp:inline>
        </w:drawing>
      </w:r>
    </w:p>
    <w:p w:rsidR="4BFF69B4" w:rsidP="4BFF69B4" w:rsidRDefault="4BFF69B4" w14:paraId="0AE3B59A" w14:textId="2FF6B1E5">
      <w:pPr>
        <w:jc w:val="right"/>
      </w:pPr>
    </w:p>
    <w:tbl>
      <w:tblPr>
        <w:tblStyle w:val="TableGrid"/>
        <w:tblW w:w="0" w:type="auto"/>
        <w:tblInd w:w="135" w:type="dxa"/>
        <w:tblLayout w:type="fixed"/>
        <w:tblLook w:val="04A0" w:firstRow="1" w:lastRow="0" w:firstColumn="1" w:lastColumn="0" w:noHBand="0" w:noVBand="1"/>
      </w:tblPr>
      <w:tblGrid>
        <w:gridCol w:w="9015"/>
      </w:tblGrid>
      <w:tr w:rsidR="4BFF69B4" w:rsidTr="6ECE1B17" w14:paraId="72F8EF57" w14:textId="77777777">
        <w:trPr>
          <w:trHeight w:val="915"/>
        </w:trPr>
        <w:tc>
          <w:tcPr>
            <w:tcW w:w="9015" w:type="dxa"/>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4BFF69B4" w:rsidP="4BFF69B4" w:rsidRDefault="4BFF69B4" w14:paraId="43573BFC" w14:textId="22C851F1">
            <w:pPr>
              <w:jc w:val="center"/>
              <w:rPr>
                <w:rFonts w:ascii="Calibri" w:hAnsi="Calibri" w:eastAsia="Calibri" w:cs="Calibri"/>
              </w:rPr>
            </w:pPr>
          </w:p>
          <w:p w:rsidR="4BFF69B4" w:rsidP="4736F99F" w:rsidRDefault="4BFF69B4" w14:paraId="10BB5968" w14:textId="2C340B98">
            <w:pPr>
              <w:jc w:val="center"/>
              <w:rPr>
                <w:rFonts w:ascii="Calibri" w:hAnsi="Calibri" w:eastAsia="Calibri" w:cs="Calibri"/>
                <w:b/>
                <w:bCs/>
                <w:color w:val="000000" w:themeColor="text1"/>
                <w:sz w:val="28"/>
                <w:szCs w:val="28"/>
              </w:rPr>
            </w:pPr>
            <w:r w:rsidRPr="6ECE1B17">
              <w:rPr>
                <w:rFonts w:ascii="Calibri" w:hAnsi="Calibri" w:eastAsia="Calibri" w:cs="Calibri"/>
                <w:b/>
                <w:bCs/>
                <w:color w:val="000000" w:themeColor="text1"/>
                <w:sz w:val="28"/>
                <w:szCs w:val="28"/>
              </w:rPr>
              <w:t>Financial Support Procedures 2022-2023</w:t>
            </w:r>
          </w:p>
          <w:p w:rsidR="4BFF69B4" w:rsidP="4BFF69B4" w:rsidRDefault="4BFF69B4" w14:paraId="3AC8B096" w14:textId="77297ED3">
            <w:pPr>
              <w:jc w:val="center"/>
              <w:rPr>
                <w:rFonts w:ascii="Calibri" w:hAnsi="Calibri" w:eastAsia="Calibri" w:cs="Calibri"/>
                <w:b/>
                <w:bCs/>
                <w:color w:val="000000" w:themeColor="text1"/>
                <w:sz w:val="28"/>
                <w:szCs w:val="28"/>
              </w:rPr>
            </w:pPr>
            <w:r w:rsidRPr="4BFF69B4">
              <w:rPr>
                <w:rFonts w:ascii="Calibri" w:hAnsi="Calibri" w:eastAsia="Calibri" w:cs="Calibri"/>
                <w:b/>
                <w:bCs/>
                <w:color w:val="000000" w:themeColor="text1"/>
                <w:sz w:val="28"/>
                <w:szCs w:val="28"/>
              </w:rPr>
              <w:t xml:space="preserve">Adult Education Budget (AEB) </w:t>
            </w:r>
          </w:p>
          <w:p w:rsidR="4BFF69B4" w:rsidP="4BFF69B4" w:rsidRDefault="4BFF69B4" w14:paraId="2890522C" w14:textId="3A669F5B">
            <w:pPr>
              <w:jc w:val="center"/>
              <w:rPr>
                <w:rFonts w:ascii="Calibri" w:hAnsi="Calibri" w:eastAsia="Calibri" w:cs="Calibri"/>
                <w:b/>
                <w:bCs/>
                <w:sz w:val="28"/>
                <w:szCs w:val="28"/>
              </w:rPr>
            </w:pPr>
          </w:p>
        </w:tc>
      </w:tr>
    </w:tbl>
    <w:p w:rsidR="4BFF69B4" w:rsidP="4BFF69B4" w:rsidRDefault="4BFF69B4" w14:paraId="4AC13ECB" w14:textId="28268BEE">
      <w:pPr>
        <w:jc w:val="right"/>
      </w:pPr>
    </w:p>
    <w:p w:rsidRPr="009E081F" w:rsidR="0033272B" w:rsidP="37DB847E" w:rsidRDefault="00AE0D7A" w14:paraId="53077908" w14:textId="02080D77">
      <w:pPr>
        <w:spacing w:after="0" w:line="240" w:lineRule="auto"/>
        <w:contextualSpacing/>
        <w:jc w:val="both"/>
      </w:pPr>
      <w:r w:rsidRPr="6ECE1B17">
        <w:rPr>
          <w:rFonts w:eastAsia="Cambria"/>
          <w:color w:val="000000" w:themeColor="text1"/>
          <w:lang w:val="en-US"/>
        </w:rPr>
        <w:t xml:space="preserve">Northern College is committed </w:t>
      </w:r>
      <w:r w:rsidRPr="6ECE1B17" w:rsidR="00B72A9D">
        <w:rPr>
          <w:rFonts w:eastAsia="Cambria"/>
          <w:color w:val="000000" w:themeColor="text1"/>
          <w:lang w:val="en-US"/>
        </w:rPr>
        <w:t>to</w:t>
      </w:r>
      <w:r w:rsidRPr="6ECE1B17">
        <w:rPr>
          <w:rFonts w:eastAsia="Cambria"/>
          <w:color w:val="000000" w:themeColor="text1"/>
          <w:lang w:val="en-US"/>
        </w:rPr>
        <w:t xml:space="preserve"> supporting students </w:t>
      </w:r>
      <w:r w:rsidRPr="6ECE1B17" w:rsidR="00CC6A8E">
        <w:rPr>
          <w:rFonts w:eastAsia="Cambria"/>
          <w:color w:val="000000" w:themeColor="text1"/>
          <w:lang w:val="en-US"/>
        </w:rPr>
        <w:t xml:space="preserve">to access learning where </w:t>
      </w:r>
      <w:r w:rsidRPr="6ECE1B17">
        <w:rPr>
          <w:rFonts w:eastAsia="Cambria"/>
          <w:color w:val="000000" w:themeColor="text1"/>
          <w:lang w:val="en-US"/>
        </w:rPr>
        <w:t xml:space="preserve">hardship is a barrier to education. </w:t>
      </w:r>
      <w:r w:rsidRPr="6ECE1B17" w:rsidR="00B72A9D">
        <w:rPr>
          <w:rFonts w:eastAsia="Cambria"/>
          <w:color w:val="000000" w:themeColor="text1"/>
          <w:lang w:val="en-US"/>
        </w:rPr>
        <w:t xml:space="preserve">These procedures should be read in conjunction with the Financial Support Policy 2022-2023. </w:t>
      </w:r>
      <w:r w:rsidRPr="6ECE1B17" w:rsidR="00BD14CF">
        <w:rPr>
          <w:rFonts w:eastAsia="Cambria"/>
          <w:color w:val="000000" w:themeColor="text1"/>
          <w:lang w:val="en-US"/>
        </w:rPr>
        <w:t xml:space="preserve">The purpose </w:t>
      </w:r>
      <w:r w:rsidRPr="6ECE1B17" w:rsidR="0033272B">
        <w:rPr>
          <w:rFonts w:eastAsia="Cambria"/>
          <w:color w:val="000000" w:themeColor="text1"/>
          <w:lang w:val="en-US"/>
        </w:rPr>
        <w:t xml:space="preserve">of </w:t>
      </w:r>
      <w:r w:rsidRPr="6ECE1B17" w:rsidR="00BD14CF">
        <w:rPr>
          <w:rFonts w:eastAsia="Cambria"/>
          <w:color w:val="000000" w:themeColor="text1"/>
          <w:lang w:val="en-US"/>
        </w:rPr>
        <w:t>this p</w:t>
      </w:r>
      <w:r w:rsidRPr="6ECE1B17" w:rsidR="0096598F">
        <w:rPr>
          <w:rFonts w:eastAsia="Cambria"/>
          <w:color w:val="000000" w:themeColor="text1"/>
          <w:lang w:val="en-US"/>
        </w:rPr>
        <w:t>rocedure</w:t>
      </w:r>
      <w:r w:rsidRPr="6ECE1B17" w:rsidR="00BD14CF">
        <w:rPr>
          <w:rFonts w:eastAsia="Cambria"/>
          <w:color w:val="000000" w:themeColor="text1"/>
          <w:lang w:val="en-US"/>
        </w:rPr>
        <w:t xml:space="preserve"> is to provide g</w:t>
      </w:r>
      <w:r w:rsidRPr="6ECE1B17" w:rsidR="0033272B">
        <w:rPr>
          <w:rFonts w:eastAsia="Cambria"/>
          <w:color w:val="000000" w:themeColor="text1"/>
          <w:lang w:val="en-US"/>
        </w:rPr>
        <w:t xml:space="preserve">uidance </w:t>
      </w:r>
      <w:r w:rsidRPr="6ECE1B17" w:rsidR="00B72A9D">
        <w:rPr>
          <w:rFonts w:eastAsia="Cambria"/>
          <w:color w:val="000000" w:themeColor="text1"/>
          <w:lang w:val="en-US"/>
        </w:rPr>
        <w:t xml:space="preserve">on how </w:t>
      </w:r>
      <w:r w:rsidRPr="6ECE1B17" w:rsidR="0033272B">
        <w:rPr>
          <w:rFonts w:eastAsia="Cambria"/>
          <w:color w:val="000000" w:themeColor="text1"/>
          <w:lang w:val="en-US"/>
        </w:rPr>
        <w:t>eligible students</w:t>
      </w:r>
      <w:r w:rsidRPr="6ECE1B17" w:rsidR="00B72A9D">
        <w:rPr>
          <w:rFonts w:eastAsia="Cambria"/>
          <w:color w:val="000000" w:themeColor="text1"/>
          <w:lang w:val="en-US"/>
        </w:rPr>
        <w:t xml:space="preserve"> can access financial support.  </w:t>
      </w:r>
      <w:r w:rsidRPr="6ECE1B17" w:rsidR="0033272B">
        <w:rPr>
          <w:rFonts w:eastAsia="Cambria"/>
          <w:color w:val="000000" w:themeColor="text1"/>
          <w:lang w:val="en-US"/>
        </w:rPr>
        <w:t xml:space="preserve">For </w:t>
      </w:r>
      <w:r w:rsidRPr="6ECE1B17" w:rsidR="186B330C">
        <w:rPr>
          <w:rFonts w:eastAsia="Cambria"/>
          <w:color w:val="000000" w:themeColor="text1"/>
          <w:lang w:val="en-US"/>
        </w:rPr>
        <w:t xml:space="preserve">Local Authority </w:t>
      </w:r>
      <w:r w:rsidRPr="6ECE1B17" w:rsidR="0033272B">
        <w:rPr>
          <w:rFonts w:eastAsia="Cambria"/>
          <w:color w:val="000000" w:themeColor="text1"/>
          <w:lang w:val="en-US"/>
        </w:rPr>
        <w:t>funded courses</w:t>
      </w:r>
      <w:r w:rsidRPr="6ECE1B17" w:rsidR="00B72A9D">
        <w:rPr>
          <w:rFonts w:eastAsia="Cambria"/>
          <w:color w:val="000000" w:themeColor="text1"/>
          <w:lang w:val="en-US"/>
        </w:rPr>
        <w:t>,</w:t>
      </w:r>
      <w:r w:rsidRPr="6ECE1B17" w:rsidR="0033272B">
        <w:rPr>
          <w:rFonts w:eastAsia="Cambria"/>
          <w:color w:val="000000" w:themeColor="text1"/>
          <w:lang w:val="en-US"/>
        </w:rPr>
        <w:t xml:space="preserve"> </w:t>
      </w:r>
      <w:r w:rsidRPr="6ECE1B17" w:rsidR="0033272B">
        <w:rPr>
          <w:rFonts w:eastAsia="Cambria"/>
          <w:lang w:val="en-US"/>
        </w:rPr>
        <w:t xml:space="preserve">students must satisfy the eligibility criteria </w:t>
      </w:r>
      <w:r w:rsidRPr="6ECE1B17" w:rsidR="00F02211">
        <w:rPr>
          <w:rFonts w:eastAsia="Cambria"/>
          <w:lang w:val="en-US"/>
        </w:rPr>
        <w:t xml:space="preserve">stated </w:t>
      </w:r>
      <w:r w:rsidRPr="6ECE1B17" w:rsidR="0033272B">
        <w:rPr>
          <w:rFonts w:eastAsia="Cambria"/>
          <w:lang w:val="en-US"/>
        </w:rPr>
        <w:t>with</w:t>
      </w:r>
      <w:r w:rsidRPr="6ECE1B17" w:rsidR="00F02211">
        <w:rPr>
          <w:rFonts w:eastAsia="Cambria"/>
          <w:lang w:val="en-US"/>
        </w:rPr>
        <w:t>in</w:t>
      </w:r>
      <w:r w:rsidRPr="6ECE1B17" w:rsidR="0033272B">
        <w:rPr>
          <w:rFonts w:eastAsia="Cambria"/>
          <w:lang w:val="en-US"/>
        </w:rPr>
        <w:t xml:space="preserve"> the </w:t>
      </w:r>
      <w:r w:rsidRPr="6ECE1B17" w:rsidR="00B72A9D">
        <w:rPr>
          <w:rFonts w:eastAsia="Cambria"/>
          <w:lang w:val="en-US"/>
        </w:rPr>
        <w:t xml:space="preserve">appropriate </w:t>
      </w:r>
      <w:r w:rsidRPr="6ECE1B17" w:rsidR="0033272B">
        <w:rPr>
          <w:rFonts w:eastAsia="Cambria"/>
          <w:lang w:val="en-US"/>
        </w:rPr>
        <w:t>Funding Guidance</w:t>
      </w:r>
      <w:r w:rsidRPr="6ECE1B17" w:rsidR="00221111">
        <w:rPr>
          <w:rFonts w:eastAsia="Cambria"/>
          <w:lang w:val="en-US"/>
        </w:rPr>
        <w:t>.</w:t>
      </w:r>
      <w:r w:rsidR="0033272B">
        <w:t xml:space="preserve"> </w:t>
      </w:r>
    </w:p>
    <w:p w:rsidRPr="009E081F" w:rsidR="00857C49" w:rsidP="00BD14CF" w:rsidRDefault="00857C49" w14:paraId="60BB1407" w14:textId="77777777">
      <w:pPr>
        <w:spacing w:after="0" w:line="240" w:lineRule="auto"/>
        <w:contextualSpacing/>
        <w:jc w:val="both"/>
        <w:rPr>
          <w:rFonts w:cstheme="minorHAnsi"/>
        </w:rPr>
      </w:pPr>
    </w:p>
    <w:p w:rsidR="00857C49" w:rsidP="4736F99F" w:rsidRDefault="00857C49" w14:paraId="0484FFCE" w14:textId="589FC9ED">
      <w:pPr>
        <w:spacing w:after="0" w:line="240" w:lineRule="auto"/>
        <w:contextualSpacing/>
        <w:jc w:val="both"/>
        <w:rPr>
          <w:rFonts w:ascii="Calibri" w:hAnsi="Calibri" w:eastAsia="Calibri" w:cs="Calibri"/>
        </w:rPr>
      </w:pPr>
      <w:r>
        <w:t>Students who are enrolled onto ESFA, SYCA and WYCA approved learning aim/qualification/course</w:t>
      </w:r>
      <w:r w:rsidR="3DB715A6">
        <w:t>s</w:t>
      </w:r>
      <w:r>
        <w:t xml:space="preserve"> may be eligible to receiv</w:t>
      </w:r>
      <w:r w:rsidR="00F02211">
        <w:t>e financial support should</w:t>
      </w:r>
      <w:r>
        <w:t xml:space="preserve"> they meet the eligibility criteria. This is a means-tested fund based on the individual applicant’s taxable income.  If there is no individual income, then household income will be </w:t>
      </w:r>
      <w:proofErr w:type="gramStart"/>
      <w:r>
        <w:t>taken into account</w:t>
      </w:r>
      <w:proofErr w:type="gramEnd"/>
      <w:r>
        <w:t xml:space="preserve">.  </w:t>
      </w:r>
      <w:r w:rsidRPr="6ECE1B17" w:rsidR="4BFF69B4">
        <w:rPr>
          <w:rFonts w:ascii="Calibri" w:hAnsi="Calibri" w:eastAsia="Calibri" w:cs="Calibri"/>
        </w:rPr>
        <w:t>Applications can be submitted prior to enrolment to the course. Awards will be made once the application has been approved and enrolment is completed.</w:t>
      </w:r>
    </w:p>
    <w:p w:rsidRPr="009E081F" w:rsidR="00B463A7" w:rsidP="00BD14CF" w:rsidRDefault="00B463A7" w14:paraId="7C90DC28" w14:textId="77777777">
      <w:pPr>
        <w:spacing w:after="0" w:line="240" w:lineRule="auto"/>
        <w:contextualSpacing/>
        <w:jc w:val="both"/>
        <w:rPr>
          <w:rFonts w:cstheme="minorHAnsi"/>
        </w:rPr>
      </w:pPr>
    </w:p>
    <w:p w:rsidR="0096598F" w:rsidP="00F02211" w:rsidRDefault="00F02211" w14:paraId="5C5AEDCE" w14:textId="384E8473">
      <w:pPr>
        <w:jc w:val="both"/>
        <w:rPr>
          <w:rFonts w:cstheme="minorHAnsi"/>
        </w:rPr>
      </w:pPr>
      <w:r w:rsidRPr="009E081F">
        <w:rPr>
          <w:rFonts w:cstheme="minorHAnsi"/>
        </w:rPr>
        <w:t>It is advised that students familiarise themselves with</w:t>
      </w:r>
      <w:r w:rsidRPr="009E081F" w:rsidR="00B463A7">
        <w:rPr>
          <w:rFonts w:cstheme="minorHAnsi"/>
        </w:rPr>
        <w:t xml:space="preserve"> this procedure before applying for the Student </w:t>
      </w:r>
      <w:r w:rsidR="00AE3DD8">
        <w:rPr>
          <w:rFonts w:cstheme="minorHAnsi"/>
        </w:rPr>
        <w:t xml:space="preserve">Financial </w:t>
      </w:r>
      <w:r w:rsidRPr="009E081F" w:rsidR="00AE3DD8">
        <w:rPr>
          <w:rFonts w:cstheme="minorHAnsi"/>
        </w:rPr>
        <w:t>Support</w:t>
      </w:r>
      <w:r w:rsidRPr="009E081F" w:rsidR="006B68CC">
        <w:rPr>
          <w:rFonts w:cstheme="minorHAnsi"/>
        </w:rPr>
        <w:t xml:space="preserve"> </w:t>
      </w:r>
      <w:r w:rsidR="00294E8A">
        <w:rPr>
          <w:rFonts w:cstheme="minorHAnsi"/>
        </w:rPr>
        <w:t xml:space="preserve">Fund </w:t>
      </w:r>
      <w:r w:rsidR="00522262">
        <w:rPr>
          <w:rFonts w:cstheme="minorHAnsi"/>
        </w:rPr>
        <w:t>including</w:t>
      </w:r>
      <w:r w:rsidR="00BC6A29">
        <w:rPr>
          <w:rFonts w:cstheme="minorHAnsi"/>
        </w:rPr>
        <w:t xml:space="preserve"> the</w:t>
      </w:r>
      <w:r w:rsidRPr="009E081F" w:rsidR="006B68CC">
        <w:rPr>
          <w:rFonts w:cstheme="minorHAnsi"/>
        </w:rPr>
        <w:t xml:space="preserve"> conditions for receiving support.</w:t>
      </w:r>
      <w:r w:rsidRPr="009E081F" w:rsidR="00B463A7">
        <w:rPr>
          <w:rFonts w:cstheme="minorHAnsi"/>
        </w:rPr>
        <w:t xml:space="preserve"> This procedure will </w:t>
      </w:r>
      <w:r w:rsidRPr="009E081F">
        <w:rPr>
          <w:rFonts w:cstheme="minorHAnsi"/>
        </w:rPr>
        <w:t>detail the evidence required to support</w:t>
      </w:r>
      <w:r w:rsidRPr="009E081F" w:rsidR="006B68CC">
        <w:rPr>
          <w:rFonts w:cstheme="minorHAnsi"/>
        </w:rPr>
        <w:t xml:space="preserve"> an application</w:t>
      </w:r>
      <w:r w:rsidRPr="009E081F" w:rsidR="00B463A7">
        <w:rPr>
          <w:rFonts w:cstheme="minorHAnsi"/>
        </w:rPr>
        <w:t>.</w:t>
      </w:r>
    </w:p>
    <w:p w:rsidRPr="009E081F" w:rsidR="008F4EB8" w:rsidP="4BFF69B4" w:rsidRDefault="008F4EB8" w14:paraId="2761DAAB" w14:textId="519430D2">
      <w:pPr>
        <w:jc w:val="both"/>
      </w:pPr>
      <w:r w:rsidRPr="4BFF69B4">
        <w:t xml:space="preserve">Where students do not meet the eligibility for funding </w:t>
      </w:r>
      <w:r w:rsidRPr="4BFF69B4" w:rsidR="009C6241">
        <w:t>allowances</w:t>
      </w:r>
      <w:r w:rsidRPr="4BFF69B4">
        <w:t xml:space="preserve"> and wish to </w:t>
      </w:r>
      <w:r w:rsidRPr="4BFF69B4" w:rsidR="009C6241">
        <w:t>stay</w:t>
      </w:r>
      <w:r w:rsidRPr="4BFF69B4">
        <w:t xml:space="preserve"> residentially, students will be expected to pay full residential costs. </w:t>
      </w:r>
    </w:p>
    <w:p w:rsidRPr="00294E8A" w:rsidR="00AE7EE8" w:rsidP="00E82368" w:rsidRDefault="00AE7EE8" w14:paraId="700E9BFF" w14:textId="77777777">
      <w:pPr>
        <w:pStyle w:val="ListParagraph"/>
        <w:numPr>
          <w:ilvl w:val="0"/>
          <w:numId w:val="3"/>
        </w:numPr>
        <w:ind w:hanging="501"/>
        <w:contextualSpacing/>
        <w:jc w:val="both"/>
        <w:rPr>
          <w:rFonts w:asciiTheme="minorHAnsi" w:hAnsiTheme="minorHAnsi" w:cstheme="minorBidi"/>
          <w:b/>
          <w:bCs/>
          <w:color w:val="000000" w:themeColor="text1"/>
          <w:sz w:val="22"/>
          <w:szCs w:val="22"/>
        </w:rPr>
      </w:pPr>
      <w:r w:rsidRPr="4BFF69B4">
        <w:rPr>
          <w:rFonts w:asciiTheme="minorHAnsi" w:hAnsiTheme="minorHAnsi" w:cstheme="minorBidi"/>
          <w:b/>
          <w:bCs/>
          <w:color w:val="000000" w:themeColor="text1"/>
          <w:sz w:val="22"/>
          <w:szCs w:val="22"/>
        </w:rPr>
        <w:t xml:space="preserve">Eligibility </w:t>
      </w:r>
    </w:p>
    <w:p w:rsidRPr="00316644" w:rsidR="005E6505" w:rsidP="005E6505" w:rsidRDefault="005E6505" w14:paraId="7B838995" w14:textId="77777777">
      <w:pPr>
        <w:pStyle w:val="ListParagraph"/>
        <w:contextualSpacing/>
        <w:jc w:val="both"/>
        <w:rPr>
          <w:rFonts w:asciiTheme="minorHAnsi" w:hAnsiTheme="minorHAnsi" w:cstheme="minorHAnsi"/>
          <w:color w:val="000000" w:themeColor="text1"/>
          <w:sz w:val="22"/>
          <w:szCs w:val="22"/>
        </w:rPr>
      </w:pPr>
    </w:p>
    <w:p w:rsidRPr="00316644" w:rsidR="0033272B" w:rsidP="4BFF69B4" w:rsidRDefault="0033272B" w14:paraId="00421464" w14:textId="77777777">
      <w:pPr>
        <w:pStyle w:val="ListParagraph"/>
        <w:ind w:left="0"/>
        <w:contextualSpacing/>
        <w:jc w:val="both"/>
        <w:rPr>
          <w:rFonts w:asciiTheme="minorHAnsi" w:hAnsiTheme="minorHAnsi" w:cstheme="minorBidi"/>
          <w:color w:val="000000" w:themeColor="text1"/>
          <w:sz w:val="22"/>
          <w:szCs w:val="22"/>
        </w:rPr>
      </w:pPr>
      <w:r w:rsidRPr="4BFF69B4">
        <w:rPr>
          <w:rFonts w:asciiTheme="minorHAnsi" w:hAnsiTheme="minorHAnsi" w:cstheme="minorBidi"/>
          <w:color w:val="000000" w:themeColor="text1"/>
          <w:sz w:val="22"/>
          <w:szCs w:val="22"/>
        </w:rPr>
        <w:t xml:space="preserve">To be eligible students </w:t>
      </w:r>
      <w:proofErr w:type="gramStart"/>
      <w:r w:rsidRPr="4BFF69B4">
        <w:rPr>
          <w:rFonts w:asciiTheme="minorHAnsi" w:hAnsiTheme="minorHAnsi" w:cstheme="minorBidi"/>
          <w:color w:val="000000" w:themeColor="text1"/>
          <w:sz w:val="22"/>
          <w:szCs w:val="22"/>
        </w:rPr>
        <w:t>must;</w:t>
      </w:r>
      <w:proofErr w:type="gramEnd"/>
    </w:p>
    <w:p w:rsidRPr="00316644" w:rsidR="0096598F" w:rsidP="00BD14CF" w:rsidRDefault="0096598F" w14:paraId="0214EC2A" w14:textId="77777777">
      <w:pPr>
        <w:spacing w:after="0" w:line="240" w:lineRule="auto"/>
        <w:contextualSpacing/>
        <w:jc w:val="both"/>
        <w:rPr>
          <w:rFonts w:eastAsia="Cambria" w:cstheme="minorHAnsi"/>
          <w:b/>
          <w:color w:val="000000" w:themeColor="text1"/>
          <w:u w:val="single"/>
          <w:lang w:val="en-US"/>
        </w:rPr>
      </w:pPr>
    </w:p>
    <w:p w:rsidRPr="009E081F" w:rsidR="00607E98" w:rsidP="6ECE1B17" w:rsidRDefault="00AE3DD8" w14:paraId="6CEAED24" w14:textId="611A1414">
      <w:pPr>
        <w:pStyle w:val="ListParagraph"/>
        <w:numPr>
          <w:ilvl w:val="2"/>
          <w:numId w:val="3"/>
        </w:numPr>
        <w:tabs>
          <w:tab w:val="left" w:pos="720"/>
          <w:tab w:val="left" w:pos="1440"/>
        </w:tabs>
        <w:jc w:val="both"/>
        <w:rPr>
          <w:rFonts w:asciiTheme="minorHAnsi" w:hAnsiTheme="minorHAnsi" w:cstheme="minorBidi"/>
          <w:color w:val="000000" w:themeColor="text1"/>
          <w:sz w:val="22"/>
          <w:szCs w:val="22"/>
        </w:rPr>
      </w:pPr>
      <w:r w:rsidRPr="6ECE1B17">
        <w:rPr>
          <w:rFonts w:asciiTheme="minorHAnsi" w:hAnsiTheme="minorHAnsi" w:cstheme="minorBidi"/>
          <w:color w:val="000000" w:themeColor="text1"/>
          <w:sz w:val="22"/>
          <w:szCs w:val="22"/>
        </w:rPr>
        <w:t>Be</w:t>
      </w:r>
      <w:r w:rsidRPr="6ECE1B17" w:rsidR="00931EED">
        <w:rPr>
          <w:rFonts w:asciiTheme="minorHAnsi" w:hAnsiTheme="minorHAnsi" w:cstheme="minorBidi"/>
          <w:color w:val="000000" w:themeColor="text1"/>
          <w:sz w:val="22"/>
          <w:szCs w:val="22"/>
        </w:rPr>
        <w:t xml:space="preserve"> e</w:t>
      </w:r>
      <w:r w:rsidRPr="6ECE1B17" w:rsidR="0033272B">
        <w:rPr>
          <w:rFonts w:asciiTheme="minorHAnsi" w:hAnsiTheme="minorHAnsi" w:cstheme="minorBidi"/>
          <w:color w:val="000000" w:themeColor="text1"/>
          <w:sz w:val="22"/>
          <w:szCs w:val="22"/>
        </w:rPr>
        <w:t xml:space="preserve">nrolled on a </w:t>
      </w:r>
      <w:r w:rsidRPr="6ECE1B17" w:rsidR="00562D85">
        <w:rPr>
          <w:rFonts w:asciiTheme="minorHAnsi" w:hAnsiTheme="minorHAnsi" w:cstheme="minorBidi"/>
          <w:sz w:val="22"/>
          <w:szCs w:val="22"/>
        </w:rPr>
        <w:t>full-time and</w:t>
      </w:r>
      <w:r w:rsidRPr="6ECE1B17" w:rsidR="00931EED">
        <w:rPr>
          <w:rFonts w:asciiTheme="minorHAnsi" w:hAnsiTheme="minorHAnsi" w:cstheme="minorBidi"/>
          <w:sz w:val="22"/>
          <w:szCs w:val="22"/>
        </w:rPr>
        <w:t>/</w:t>
      </w:r>
      <w:r w:rsidRPr="6ECE1B17" w:rsidR="00562D85">
        <w:rPr>
          <w:rFonts w:asciiTheme="minorHAnsi" w:hAnsiTheme="minorHAnsi" w:cstheme="minorBidi"/>
          <w:sz w:val="22"/>
          <w:szCs w:val="22"/>
        </w:rPr>
        <w:t xml:space="preserve">or substantial part-time (5 hours and above) ESFA, SYCA or WYCA funded </w:t>
      </w:r>
      <w:proofErr w:type="spellStart"/>
      <w:r w:rsidRPr="6ECE1B17" w:rsidR="00562D85">
        <w:rPr>
          <w:rFonts w:asciiTheme="minorHAnsi" w:hAnsiTheme="minorHAnsi" w:cstheme="minorBidi"/>
          <w:sz w:val="22"/>
          <w:szCs w:val="22"/>
        </w:rPr>
        <w:t>programme</w:t>
      </w:r>
      <w:proofErr w:type="spellEnd"/>
      <w:r w:rsidRPr="6ECE1B17" w:rsidR="00562D85">
        <w:rPr>
          <w:rFonts w:asciiTheme="minorHAnsi" w:hAnsiTheme="minorHAnsi" w:cstheme="minorBidi"/>
          <w:sz w:val="22"/>
          <w:szCs w:val="22"/>
        </w:rPr>
        <w:t xml:space="preserve">. </w:t>
      </w:r>
    </w:p>
    <w:p w:rsidRPr="00316644" w:rsidR="00562D85" w:rsidP="00E82368" w:rsidRDefault="006B68CC" w14:paraId="0B986E40" w14:textId="598B107E">
      <w:pPr>
        <w:pStyle w:val="ListParagraph"/>
        <w:numPr>
          <w:ilvl w:val="2"/>
          <w:numId w:val="3"/>
        </w:numPr>
        <w:tabs>
          <w:tab w:val="left" w:pos="720"/>
          <w:tab w:val="left" w:pos="1440"/>
        </w:tabs>
        <w:jc w:val="both"/>
        <w:rPr>
          <w:rFonts w:asciiTheme="minorHAnsi" w:hAnsiTheme="minorHAnsi" w:cstheme="minorBidi"/>
          <w:color w:val="000000" w:themeColor="text1"/>
          <w:sz w:val="22"/>
          <w:szCs w:val="22"/>
        </w:rPr>
      </w:pPr>
      <w:r w:rsidRPr="4BFF69B4">
        <w:rPr>
          <w:rFonts w:asciiTheme="minorHAnsi" w:hAnsiTheme="minorHAnsi" w:cstheme="minorBidi"/>
          <w:sz w:val="22"/>
          <w:szCs w:val="22"/>
        </w:rPr>
        <w:t>Meet the requirements of the fund and:</w:t>
      </w:r>
      <w:r w:rsidRPr="4BFF69B4" w:rsidR="00562D85">
        <w:rPr>
          <w:rFonts w:asciiTheme="minorHAnsi" w:hAnsiTheme="minorHAnsi" w:cstheme="minorBidi"/>
          <w:sz w:val="22"/>
          <w:szCs w:val="22"/>
        </w:rPr>
        <w:t xml:space="preserve"> </w:t>
      </w:r>
    </w:p>
    <w:p w:rsidR="4BFF69B4" w:rsidP="2568F7CB" w:rsidRDefault="00DB0EA6" w14:paraId="4298A09E" w14:textId="00B8CC00">
      <w:pPr>
        <w:pStyle w:val="ListParagraph"/>
        <w:numPr>
          <w:ilvl w:val="0"/>
          <w:numId w:val="11"/>
        </w:numPr>
        <w:tabs>
          <w:tab w:val="left" w:pos="720"/>
          <w:tab w:val="left" w:pos="1440"/>
        </w:tabs>
        <w:spacing w:before="240"/>
        <w:ind w:left="1440"/>
        <w:jc w:val="both"/>
        <w:rPr>
          <w:rFonts w:asciiTheme="minorHAnsi" w:hAnsiTheme="minorHAnsi" w:eastAsiaTheme="minorEastAsia" w:cstheme="minorBidi"/>
          <w:sz w:val="22"/>
          <w:szCs w:val="22"/>
        </w:rPr>
      </w:pPr>
      <w:r w:rsidRPr="2568F7CB">
        <w:rPr>
          <w:rFonts w:asciiTheme="minorHAnsi" w:hAnsiTheme="minorHAnsi" w:cstheme="minorBidi"/>
          <w:color w:val="000000" w:themeColor="text1"/>
          <w:sz w:val="22"/>
          <w:szCs w:val="22"/>
        </w:rPr>
        <w:t>Have an individual taxable income of less than £</w:t>
      </w:r>
      <w:r w:rsidRPr="2568F7CB" w:rsidR="71D586DF">
        <w:rPr>
          <w:rFonts w:asciiTheme="minorHAnsi" w:hAnsiTheme="minorHAnsi" w:cstheme="minorBidi"/>
          <w:color w:val="000000" w:themeColor="text1"/>
          <w:sz w:val="22"/>
          <w:szCs w:val="22"/>
        </w:rPr>
        <w:t>21,255</w:t>
      </w:r>
      <w:r w:rsidRPr="2568F7CB">
        <w:rPr>
          <w:rFonts w:asciiTheme="minorHAnsi" w:hAnsiTheme="minorHAnsi" w:cstheme="minorBidi"/>
          <w:color w:val="000000" w:themeColor="text1"/>
          <w:sz w:val="22"/>
          <w:szCs w:val="22"/>
        </w:rPr>
        <w:t xml:space="preserve"> </w:t>
      </w:r>
    </w:p>
    <w:p w:rsidR="4BFF69B4" w:rsidP="00E82368" w:rsidRDefault="4BFF69B4" w14:paraId="7CFCB2B5" w14:textId="218B9494">
      <w:pPr>
        <w:pStyle w:val="ListParagraph"/>
        <w:numPr>
          <w:ilvl w:val="0"/>
          <w:numId w:val="11"/>
        </w:numPr>
        <w:tabs>
          <w:tab w:val="left" w:pos="720"/>
          <w:tab w:val="left" w:pos="1440"/>
        </w:tabs>
        <w:spacing w:before="240"/>
        <w:ind w:left="1440"/>
        <w:jc w:val="both"/>
        <w:rPr>
          <w:sz w:val="22"/>
          <w:szCs w:val="22"/>
        </w:rPr>
      </w:pPr>
      <w:r w:rsidRPr="6ECE1B17">
        <w:rPr>
          <w:rFonts w:asciiTheme="minorHAnsi" w:hAnsiTheme="minorHAnsi" w:cstheme="minorBidi"/>
          <w:color w:val="000000" w:themeColor="text1"/>
          <w:sz w:val="22"/>
          <w:szCs w:val="22"/>
        </w:rPr>
        <w:t xml:space="preserve">If there is no individual taxable income, a household income where the overall income </w:t>
      </w:r>
      <w:proofErr w:type="gramStart"/>
      <w:r w:rsidRPr="6ECE1B17">
        <w:rPr>
          <w:rFonts w:asciiTheme="minorHAnsi" w:hAnsiTheme="minorHAnsi" w:cstheme="minorBidi"/>
          <w:color w:val="000000" w:themeColor="text1"/>
          <w:sz w:val="22"/>
          <w:szCs w:val="22"/>
        </w:rPr>
        <w:t>doesn’t</w:t>
      </w:r>
      <w:proofErr w:type="gramEnd"/>
      <w:r w:rsidRPr="6ECE1B17">
        <w:rPr>
          <w:rFonts w:asciiTheme="minorHAnsi" w:hAnsiTheme="minorHAnsi" w:cstheme="minorBidi"/>
          <w:color w:val="000000" w:themeColor="text1"/>
          <w:sz w:val="22"/>
          <w:szCs w:val="22"/>
        </w:rPr>
        <w:t xml:space="preserve"> exceed the threshold of £32,000</w:t>
      </w:r>
      <w:r>
        <w:br/>
      </w:r>
    </w:p>
    <w:p w:rsidR="14AF7826" w:rsidP="4736F99F" w:rsidRDefault="14AF7826" w14:paraId="2EA6E954" w14:textId="20351869">
      <w:pPr>
        <w:pStyle w:val="ListParagraph"/>
        <w:numPr>
          <w:ilvl w:val="2"/>
          <w:numId w:val="3"/>
        </w:numPr>
        <w:tabs>
          <w:tab w:val="left" w:pos="720"/>
          <w:tab w:val="left" w:pos="1440"/>
        </w:tabs>
        <w:jc w:val="both"/>
        <w:rPr>
          <w:sz w:val="22"/>
          <w:szCs w:val="22"/>
        </w:rPr>
      </w:pPr>
      <w:r w:rsidRPr="4736F99F">
        <w:rPr>
          <w:rFonts w:asciiTheme="minorHAnsi" w:hAnsiTheme="minorHAnsi" w:cstheme="minorBidi"/>
          <w:sz w:val="22"/>
          <w:szCs w:val="22"/>
        </w:rPr>
        <w:t>Meet the residency requirements set out in one or more of the following categories below.  Full details of the requirements relating to each category can be found in the ESFA’s AEB Funding Rules 2022-2023 as per the Financial Support Policy.</w:t>
      </w:r>
    </w:p>
    <w:p w:rsidR="14AF7826" w:rsidP="4736F99F" w:rsidRDefault="14AF7826" w14:paraId="46FE34A9" w14:textId="2895FA3B">
      <w:pPr>
        <w:pStyle w:val="ListParagraph"/>
        <w:numPr>
          <w:ilvl w:val="1"/>
          <w:numId w:val="15"/>
        </w:numPr>
        <w:tabs>
          <w:tab w:val="left" w:pos="720"/>
          <w:tab w:val="left" w:pos="1440"/>
        </w:tabs>
        <w:jc w:val="both"/>
        <w:rPr>
          <w:rFonts w:asciiTheme="minorHAnsi" w:hAnsiTheme="minorHAnsi" w:eastAsiaTheme="minorEastAsia" w:cstheme="minorBidi"/>
          <w:sz w:val="22"/>
          <w:szCs w:val="22"/>
        </w:rPr>
      </w:pPr>
      <w:r w:rsidRPr="4736F99F">
        <w:rPr>
          <w:rFonts w:asciiTheme="minorHAnsi" w:hAnsiTheme="minorHAnsi" w:cstheme="minorBidi"/>
          <w:sz w:val="22"/>
          <w:szCs w:val="22"/>
        </w:rPr>
        <w:t>UK national and other persons with right of abode.</w:t>
      </w:r>
    </w:p>
    <w:p w:rsidR="14AF7826" w:rsidP="4736F99F" w:rsidRDefault="14AF7826" w14:paraId="640E59C2" w14:textId="144B27AD">
      <w:pPr>
        <w:pStyle w:val="ListParagraph"/>
        <w:numPr>
          <w:ilvl w:val="1"/>
          <w:numId w:val="15"/>
        </w:numPr>
        <w:tabs>
          <w:tab w:val="left" w:pos="720"/>
          <w:tab w:val="left" w:pos="1440"/>
        </w:tabs>
        <w:jc w:val="both"/>
        <w:rPr>
          <w:sz w:val="22"/>
          <w:szCs w:val="22"/>
        </w:rPr>
      </w:pPr>
      <w:r w:rsidRPr="4736F99F">
        <w:rPr>
          <w:rFonts w:asciiTheme="minorHAnsi" w:hAnsiTheme="minorHAnsi" w:cstheme="minorBidi"/>
          <w:sz w:val="22"/>
          <w:szCs w:val="22"/>
        </w:rPr>
        <w:t>UK national in the EEA.</w:t>
      </w:r>
    </w:p>
    <w:p w:rsidR="14AF7826" w:rsidP="4736F99F" w:rsidRDefault="14AF7826" w14:paraId="31D54D58" w14:textId="1526B1B6">
      <w:pPr>
        <w:pStyle w:val="ListParagraph"/>
        <w:numPr>
          <w:ilvl w:val="1"/>
          <w:numId w:val="15"/>
        </w:numPr>
        <w:tabs>
          <w:tab w:val="left" w:pos="720"/>
          <w:tab w:val="left" w:pos="1440"/>
        </w:tabs>
        <w:jc w:val="both"/>
        <w:rPr>
          <w:sz w:val="22"/>
          <w:szCs w:val="22"/>
        </w:rPr>
      </w:pPr>
      <w:r w:rsidRPr="4736F99F">
        <w:rPr>
          <w:rFonts w:asciiTheme="minorHAnsi" w:hAnsiTheme="minorHAnsi" w:cstheme="minorBidi"/>
          <w:sz w:val="22"/>
          <w:szCs w:val="22"/>
        </w:rPr>
        <w:lastRenderedPageBreak/>
        <w:t>EEA national in the UK who has obtained either pre-settled or settled status under the EU Settlement Scheme.</w:t>
      </w:r>
    </w:p>
    <w:p w:rsidR="14AF7826" w:rsidP="4736F99F" w:rsidRDefault="14AF7826" w14:paraId="1077004B" w14:textId="4F86C6AC">
      <w:pPr>
        <w:pStyle w:val="ListParagraph"/>
        <w:numPr>
          <w:ilvl w:val="1"/>
          <w:numId w:val="15"/>
        </w:numPr>
        <w:tabs>
          <w:tab w:val="left" w:pos="720"/>
          <w:tab w:val="left" w:pos="1440"/>
        </w:tabs>
        <w:jc w:val="both"/>
        <w:rPr>
          <w:sz w:val="22"/>
          <w:szCs w:val="22"/>
        </w:rPr>
      </w:pPr>
      <w:r w:rsidRPr="4736F99F">
        <w:rPr>
          <w:rFonts w:asciiTheme="minorHAnsi" w:hAnsiTheme="minorHAnsi" w:cstheme="minorBidi"/>
          <w:sz w:val="22"/>
          <w:szCs w:val="22"/>
        </w:rPr>
        <w:t>Other non-UK nationals.</w:t>
      </w:r>
    </w:p>
    <w:p w:rsidR="14AF7826" w:rsidP="4736F99F" w:rsidRDefault="14AF7826" w14:paraId="2DA13EFE" w14:textId="5A281A3D">
      <w:pPr>
        <w:pStyle w:val="ListParagraph"/>
        <w:numPr>
          <w:ilvl w:val="1"/>
          <w:numId w:val="15"/>
        </w:numPr>
        <w:tabs>
          <w:tab w:val="left" w:pos="720"/>
          <w:tab w:val="left" w:pos="1440"/>
        </w:tabs>
        <w:jc w:val="both"/>
        <w:rPr>
          <w:rFonts w:asciiTheme="minorHAnsi" w:hAnsiTheme="minorHAnsi" w:eastAsiaTheme="minorEastAsia" w:cstheme="minorBidi"/>
          <w:sz w:val="22"/>
          <w:szCs w:val="22"/>
        </w:rPr>
      </w:pPr>
      <w:r w:rsidRPr="4736F99F">
        <w:rPr>
          <w:rFonts w:asciiTheme="minorHAnsi" w:hAnsiTheme="minorHAnsi" w:eastAsiaTheme="minorEastAsia" w:cstheme="minorBidi"/>
          <w:sz w:val="22"/>
          <w:szCs w:val="22"/>
        </w:rPr>
        <w:t>Family members of the UK and EEA nationals.</w:t>
      </w:r>
    </w:p>
    <w:p w:rsidR="14AF7826" w:rsidP="4736F99F" w:rsidRDefault="14AF7826" w14:paraId="1B30890F" w14:textId="40D43EF5">
      <w:pPr>
        <w:pStyle w:val="ListParagraph"/>
        <w:numPr>
          <w:ilvl w:val="1"/>
          <w:numId w:val="15"/>
        </w:numPr>
        <w:tabs>
          <w:tab w:val="left" w:pos="720"/>
          <w:tab w:val="left" w:pos="1440"/>
        </w:tabs>
        <w:jc w:val="both"/>
        <w:rPr>
          <w:sz w:val="22"/>
          <w:szCs w:val="22"/>
        </w:rPr>
      </w:pPr>
      <w:r w:rsidRPr="4736F99F">
        <w:rPr>
          <w:rFonts w:asciiTheme="minorHAnsi" w:hAnsiTheme="minorHAnsi" w:eastAsiaTheme="minorEastAsia" w:cstheme="minorBidi"/>
          <w:sz w:val="22"/>
          <w:szCs w:val="22"/>
        </w:rPr>
        <w:t>Individuals with certain types of immigration status and their family members.</w:t>
      </w:r>
    </w:p>
    <w:p w:rsidR="14AF7826" w:rsidP="4736F99F" w:rsidRDefault="14AF7826" w14:paraId="58D5A475" w14:textId="00DFE97D">
      <w:pPr>
        <w:pStyle w:val="ListParagraph"/>
        <w:numPr>
          <w:ilvl w:val="1"/>
          <w:numId w:val="15"/>
        </w:numPr>
        <w:tabs>
          <w:tab w:val="left" w:pos="720"/>
          <w:tab w:val="left" w:pos="1440"/>
        </w:tabs>
        <w:jc w:val="both"/>
        <w:rPr>
          <w:sz w:val="22"/>
          <w:szCs w:val="22"/>
        </w:rPr>
      </w:pPr>
      <w:r w:rsidRPr="4736F99F">
        <w:rPr>
          <w:rFonts w:asciiTheme="minorHAnsi" w:hAnsiTheme="minorHAnsi" w:eastAsiaTheme="minorEastAsia" w:cstheme="minorBidi"/>
          <w:sz w:val="22"/>
          <w:szCs w:val="22"/>
        </w:rPr>
        <w:t>Children of Turkish workers.</w:t>
      </w:r>
    </w:p>
    <w:p w:rsidR="14AF7826" w:rsidP="4736F99F" w:rsidRDefault="14AF7826" w14:paraId="30659059" w14:textId="5A218AEB">
      <w:pPr>
        <w:pStyle w:val="ListParagraph"/>
        <w:numPr>
          <w:ilvl w:val="1"/>
          <w:numId w:val="15"/>
        </w:numPr>
        <w:tabs>
          <w:tab w:val="left" w:pos="720"/>
          <w:tab w:val="left" w:pos="1440"/>
        </w:tabs>
        <w:jc w:val="both"/>
        <w:rPr>
          <w:sz w:val="22"/>
          <w:szCs w:val="22"/>
        </w:rPr>
      </w:pPr>
      <w:r w:rsidRPr="4736F99F">
        <w:rPr>
          <w:rFonts w:asciiTheme="minorHAnsi" w:hAnsiTheme="minorHAnsi" w:eastAsiaTheme="minorEastAsia" w:cstheme="minorBidi"/>
          <w:sz w:val="22"/>
          <w:szCs w:val="22"/>
        </w:rPr>
        <w:t>Asylum seekers.</w:t>
      </w:r>
    </w:p>
    <w:p w:rsidR="14AF7826" w:rsidP="4736F99F" w:rsidRDefault="14AF7826" w14:paraId="77713AC7" w14:textId="77A2F95A">
      <w:pPr>
        <w:pStyle w:val="ListParagraph"/>
        <w:numPr>
          <w:ilvl w:val="1"/>
          <w:numId w:val="15"/>
        </w:numPr>
        <w:tabs>
          <w:tab w:val="left" w:pos="720"/>
          <w:tab w:val="left" w:pos="1440"/>
        </w:tabs>
        <w:jc w:val="both"/>
        <w:rPr>
          <w:sz w:val="22"/>
          <w:szCs w:val="22"/>
        </w:rPr>
      </w:pPr>
      <w:r w:rsidRPr="6ECE1B17">
        <w:rPr>
          <w:rFonts w:asciiTheme="minorHAnsi" w:hAnsiTheme="minorHAnsi" w:eastAsiaTheme="minorEastAsia" w:cstheme="minorBidi"/>
          <w:sz w:val="22"/>
          <w:szCs w:val="22"/>
        </w:rPr>
        <w:t>Persons granted stateless leave.</w:t>
      </w:r>
    </w:p>
    <w:p w:rsidR="4736F99F" w:rsidP="4736F99F" w:rsidRDefault="4736F99F" w14:paraId="7A503B85" w14:textId="7B9A8C63">
      <w:pPr>
        <w:tabs>
          <w:tab w:val="left" w:pos="720"/>
          <w:tab w:val="left" w:pos="1440"/>
        </w:tabs>
        <w:ind w:left="720"/>
        <w:jc w:val="both"/>
        <w:rPr>
          <w:rFonts w:ascii="Cambria" w:hAnsi="Cambria" w:eastAsia="Cambria" w:cs="Times New Roman"/>
          <w:sz w:val="24"/>
          <w:szCs w:val="24"/>
        </w:rPr>
      </w:pPr>
    </w:p>
    <w:p w:rsidRPr="00316644" w:rsidR="0039645C" w:rsidP="14AF7826" w:rsidRDefault="001D4DF1" w14:paraId="038F542D" w14:textId="45344848">
      <w:pPr>
        <w:tabs>
          <w:tab w:val="left" w:pos="1080"/>
          <w:tab w:val="left" w:pos="1440"/>
        </w:tabs>
        <w:ind w:left="1170" w:hanging="1170"/>
        <w:jc w:val="both"/>
      </w:pPr>
      <w:r w:rsidRPr="14AF7826">
        <w:t xml:space="preserve">      1.1.4</w:t>
      </w:r>
      <w:r w:rsidRPr="14AF7826" w:rsidR="00607E98">
        <w:t xml:space="preserve">       Students</w:t>
      </w:r>
      <w:r w:rsidRPr="14AF7826" w:rsidR="0039645C">
        <w:t xml:space="preserve"> will </w:t>
      </w:r>
      <w:r w:rsidRPr="14AF7826" w:rsidR="0039645C">
        <w:rPr>
          <w:b/>
          <w:bCs/>
        </w:rPr>
        <w:t>not be</w:t>
      </w:r>
      <w:r w:rsidRPr="14AF7826" w:rsidR="0039645C">
        <w:t xml:space="preserve"> eligible if:</w:t>
      </w:r>
    </w:p>
    <w:p w:rsidRPr="005056ED" w:rsidR="0039645C" w:rsidP="00E82368" w:rsidRDefault="0039645C" w14:paraId="2C9CE2B8" w14:textId="77777777">
      <w:pPr>
        <w:pStyle w:val="NoSpacing"/>
        <w:numPr>
          <w:ilvl w:val="0"/>
          <w:numId w:val="13"/>
        </w:numPr>
        <w:jc w:val="both"/>
      </w:pPr>
      <w:r w:rsidRPr="005056ED">
        <w:t xml:space="preserve">they are in receipt of an Advanced Learning Loan.  </w:t>
      </w:r>
    </w:p>
    <w:p w:rsidRPr="005056ED" w:rsidR="0039645C" w:rsidP="00E82368" w:rsidRDefault="00607E98" w14:paraId="19B2724E" w14:textId="77777777">
      <w:pPr>
        <w:pStyle w:val="NoSpacing"/>
        <w:numPr>
          <w:ilvl w:val="0"/>
          <w:numId w:val="13"/>
        </w:numPr>
        <w:jc w:val="both"/>
      </w:pPr>
      <w:r w:rsidRPr="005056ED">
        <w:t>a</w:t>
      </w:r>
      <w:r w:rsidRPr="005056ED" w:rsidR="0039645C">
        <w:t xml:space="preserve">n international student (for fee purposes) </w:t>
      </w:r>
    </w:p>
    <w:p w:rsidRPr="005056ED" w:rsidR="0039645C" w:rsidP="00E82368" w:rsidRDefault="00607E98" w14:paraId="6DD7DC6C" w14:textId="77777777">
      <w:pPr>
        <w:pStyle w:val="NoSpacing"/>
        <w:numPr>
          <w:ilvl w:val="0"/>
          <w:numId w:val="13"/>
        </w:numPr>
        <w:jc w:val="both"/>
      </w:pPr>
      <w:r w:rsidRPr="005056ED">
        <w:t>a</w:t>
      </w:r>
      <w:r w:rsidRPr="005056ED" w:rsidR="0039645C">
        <w:t xml:space="preserve"> student on a higher education (HE) programme</w:t>
      </w:r>
    </w:p>
    <w:p w:rsidRPr="005056ED" w:rsidR="0039645C" w:rsidP="00E82368" w:rsidRDefault="00607E98" w14:paraId="0D2FFD05" w14:textId="77777777">
      <w:pPr>
        <w:pStyle w:val="NoSpacing"/>
        <w:numPr>
          <w:ilvl w:val="0"/>
          <w:numId w:val="13"/>
        </w:numPr>
        <w:jc w:val="both"/>
      </w:pPr>
      <w:r w:rsidRPr="005056ED">
        <w:t xml:space="preserve">a </w:t>
      </w:r>
      <w:r w:rsidRPr="005056ED" w:rsidR="0039645C">
        <w:t>prison-based student or learning whilst released on temporary license</w:t>
      </w:r>
    </w:p>
    <w:p w:rsidRPr="00316644" w:rsidR="007D7F3F" w:rsidP="00D774ED" w:rsidRDefault="007D7F3F" w14:paraId="050A5DF2" w14:textId="77777777">
      <w:pPr>
        <w:tabs>
          <w:tab w:val="left" w:pos="720"/>
          <w:tab w:val="left" w:pos="1440"/>
        </w:tabs>
        <w:jc w:val="both"/>
        <w:rPr>
          <w:rFonts w:cstheme="minorHAnsi"/>
        </w:rPr>
      </w:pPr>
    </w:p>
    <w:p w:rsidRPr="00294E8A" w:rsidR="00B463A7" w:rsidP="00E82368" w:rsidRDefault="00957686" w14:paraId="79C2B812" w14:textId="77777777">
      <w:pPr>
        <w:pStyle w:val="ListParagraph"/>
        <w:numPr>
          <w:ilvl w:val="0"/>
          <w:numId w:val="3"/>
        </w:numPr>
        <w:tabs>
          <w:tab w:val="left" w:pos="720"/>
          <w:tab w:val="left" w:pos="1440"/>
        </w:tabs>
        <w:jc w:val="both"/>
        <w:rPr>
          <w:rFonts w:asciiTheme="minorHAnsi" w:hAnsiTheme="minorHAnsi" w:cstheme="minorBidi"/>
          <w:b/>
          <w:bCs/>
          <w:sz w:val="22"/>
          <w:szCs w:val="22"/>
        </w:rPr>
      </w:pPr>
      <w:r w:rsidRPr="14AF7826">
        <w:rPr>
          <w:rFonts w:asciiTheme="minorHAnsi" w:hAnsiTheme="minorHAnsi" w:cstheme="minorBidi"/>
          <w:b/>
          <w:bCs/>
          <w:sz w:val="22"/>
          <w:szCs w:val="22"/>
        </w:rPr>
        <w:t xml:space="preserve">Funding </w:t>
      </w:r>
      <w:r w:rsidRPr="14AF7826" w:rsidR="00B463A7">
        <w:rPr>
          <w:rFonts w:asciiTheme="minorHAnsi" w:hAnsiTheme="minorHAnsi" w:cstheme="minorBidi"/>
          <w:b/>
          <w:bCs/>
          <w:sz w:val="22"/>
          <w:szCs w:val="22"/>
        </w:rPr>
        <w:t>Awards</w:t>
      </w:r>
      <w:r w:rsidRPr="14AF7826" w:rsidR="00494E4A">
        <w:rPr>
          <w:rFonts w:asciiTheme="minorHAnsi" w:hAnsiTheme="minorHAnsi" w:cstheme="minorBidi"/>
          <w:b/>
          <w:bCs/>
          <w:sz w:val="22"/>
          <w:szCs w:val="22"/>
        </w:rPr>
        <w:t>:</w:t>
      </w:r>
      <w:r w:rsidRPr="14AF7826" w:rsidR="00B463A7">
        <w:rPr>
          <w:rFonts w:asciiTheme="minorHAnsi" w:hAnsiTheme="minorHAnsi" w:cstheme="minorBidi"/>
          <w:b/>
          <w:bCs/>
          <w:sz w:val="22"/>
          <w:szCs w:val="22"/>
        </w:rPr>
        <w:t xml:space="preserve"> </w:t>
      </w:r>
      <w:r w:rsidRPr="14AF7826" w:rsidR="00494E4A">
        <w:rPr>
          <w:rFonts w:asciiTheme="minorHAnsi" w:hAnsiTheme="minorHAnsi" w:cstheme="minorBidi"/>
          <w:b/>
          <w:bCs/>
          <w:sz w:val="22"/>
          <w:szCs w:val="22"/>
        </w:rPr>
        <w:t>What can students apply for help with?</w:t>
      </w:r>
    </w:p>
    <w:p w:rsidRPr="000A169F" w:rsidR="000A169F" w:rsidP="000A169F" w:rsidRDefault="000A169F" w14:paraId="3E1C7C5B" w14:textId="77777777">
      <w:pPr>
        <w:pStyle w:val="ListParagraph"/>
        <w:tabs>
          <w:tab w:val="left" w:pos="720"/>
          <w:tab w:val="left" w:pos="1440"/>
        </w:tabs>
        <w:ind w:left="501"/>
        <w:jc w:val="both"/>
        <w:rPr>
          <w:rFonts w:asciiTheme="minorHAnsi" w:hAnsiTheme="minorHAnsi" w:cstheme="minorHAnsi"/>
          <w:sz w:val="22"/>
          <w:szCs w:val="22"/>
        </w:rPr>
      </w:pPr>
    </w:p>
    <w:p w:rsidRPr="00316644" w:rsidR="005E2511" w:rsidP="00E82368" w:rsidRDefault="005E2511" w14:paraId="65DB8599" w14:textId="139E6DC2">
      <w:pPr>
        <w:pStyle w:val="ListParagraph"/>
        <w:numPr>
          <w:ilvl w:val="2"/>
          <w:numId w:val="3"/>
        </w:numPr>
        <w:jc w:val="both"/>
        <w:rPr>
          <w:rFonts w:asciiTheme="minorHAnsi" w:hAnsiTheme="minorHAnsi" w:cstheme="minorBidi"/>
          <w:sz w:val="22"/>
          <w:szCs w:val="22"/>
        </w:rPr>
      </w:pPr>
      <w:r w:rsidRPr="14AF7826">
        <w:rPr>
          <w:rFonts w:asciiTheme="minorHAnsi" w:hAnsiTheme="minorHAnsi" w:cstheme="minorBidi"/>
          <w:sz w:val="22"/>
          <w:szCs w:val="22"/>
        </w:rPr>
        <w:t xml:space="preserve">The </w:t>
      </w:r>
      <w:r w:rsidRPr="14AF7826" w:rsidR="00713287">
        <w:rPr>
          <w:rFonts w:asciiTheme="minorHAnsi" w:hAnsiTheme="minorHAnsi" w:cstheme="minorBidi"/>
          <w:sz w:val="22"/>
          <w:szCs w:val="22"/>
        </w:rPr>
        <w:t xml:space="preserve">Financial </w:t>
      </w:r>
      <w:r w:rsidRPr="14AF7826" w:rsidR="00294E8A">
        <w:rPr>
          <w:rFonts w:asciiTheme="minorHAnsi" w:hAnsiTheme="minorHAnsi" w:cstheme="minorBidi"/>
          <w:sz w:val="22"/>
          <w:szCs w:val="22"/>
        </w:rPr>
        <w:t>Support F</w:t>
      </w:r>
      <w:r w:rsidRPr="14AF7826" w:rsidR="005C6C9E">
        <w:rPr>
          <w:rFonts w:asciiTheme="minorHAnsi" w:hAnsiTheme="minorHAnsi" w:cstheme="minorBidi"/>
          <w:sz w:val="22"/>
          <w:szCs w:val="22"/>
        </w:rPr>
        <w:t>und</w:t>
      </w:r>
      <w:r w:rsidRPr="14AF7826">
        <w:rPr>
          <w:rFonts w:asciiTheme="minorHAnsi" w:hAnsiTheme="minorHAnsi" w:cstheme="minorBidi"/>
          <w:sz w:val="22"/>
          <w:szCs w:val="22"/>
        </w:rPr>
        <w:t xml:space="preserve"> is awarded through Government </w:t>
      </w:r>
      <w:proofErr w:type="gramStart"/>
      <w:r w:rsidRPr="14AF7826">
        <w:rPr>
          <w:rFonts w:asciiTheme="minorHAnsi" w:hAnsiTheme="minorHAnsi" w:cstheme="minorBidi"/>
          <w:sz w:val="22"/>
          <w:szCs w:val="22"/>
        </w:rPr>
        <w:t>funding</w:t>
      </w:r>
      <w:proofErr w:type="gramEnd"/>
      <w:r w:rsidRPr="14AF7826">
        <w:rPr>
          <w:rFonts w:asciiTheme="minorHAnsi" w:hAnsiTheme="minorHAnsi" w:cstheme="minorBidi"/>
          <w:sz w:val="22"/>
          <w:szCs w:val="22"/>
        </w:rPr>
        <w:t xml:space="preserve"> and </w:t>
      </w:r>
      <w:r w:rsidRPr="14AF7826" w:rsidR="007940D4">
        <w:rPr>
          <w:rFonts w:asciiTheme="minorHAnsi" w:hAnsiTheme="minorHAnsi" w:cstheme="minorBidi"/>
          <w:sz w:val="22"/>
          <w:szCs w:val="22"/>
        </w:rPr>
        <w:t xml:space="preserve">it is </w:t>
      </w:r>
      <w:r w:rsidRPr="14AF7826">
        <w:rPr>
          <w:rFonts w:asciiTheme="minorHAnsi" w:hAnsiTheme="minorHAnsi" w:cstheme="minorBidi"/>
          <w:sz w:val="22"/>
          <w:szCs w:val="22"/>
        </w:rPr>
        <w:t>assessed and distributed on the basis of Financial Hardship as a ‘contribution’.  These funds are not an entitlement and should be viewed as a ‘contribution only’ towards the c</w:t>
      </w:r>
      <w:r w:rsidRPr="14AF7826" w:rsidR="007940D4">
        <w:rPr>
          <w:rFonts w:asciiTheme="minorHAnsi" w:hAnsiTheme="minorHAnsi" w:cstheme="minorBidi"/>
          <w:sz w:val="22"/>
          <w:szCs w:val="22"/>
        </w:rPr>
        <w:t>ost of course related costs including travel. However,</w:t>
      </w:r>
      <w:r w:rsidRPr="14AF7826">
        <w:rPr>
          <w:rFonts w:asciiTheme="minorHAnsi" w:hAnsiTheme="minorHAnsi" w:cstheme="minorBidi"/>
          <w:sz w:val="22"/>
          <w:szCs w:val="22"/>
        </w:rPr>
        <w:t xml:space="preserve"> in some cases the support awarded may not </w:t>
      </w:r>
      <w:r w:rsidRPr="14AF7826" w:rsidR="007940D4">
        <w:rPr>
          <w:rFonts w:asciiTheme="minorHAnsi" w:hAnsiTheme="minorHAnsi" w:cstheme="minorBidi"/>
          <w:sz w:val="22"/>
          <w:szCs w:val="22"/>
        </w:rPr>
        <w:t xml:space="preserve">fully </w:t>
      </w:r>
      <w:r w:rsidRPr="14AF7826">
        <w:rPr>
          <w:rFonts w:asciiTheme="minorHAnsi" w:hAnsiTheme="minorHAnsi" w:cstheme="minorBidi"/>
          <w:sz w:val="22"/>
          <w:szCs w:val="22"/>
        </w:rPr>
        <w:t>cover the costs incurred</w:t>
      </w:r>
      <w:r w:rsidRPr="14AF7826" w:rsidR="007940D4">
        <w:rPr>
          <w:rFonts w:asciiTheme="minorHAnsi" w:hAnsiTheme="minorHAnsi" w:cstheme="minorBidi"/>
          <w:sz w:val="22"/>
          <w:szCs w:val="22"/>
        </w:rPr>
        <w:t xml:space="preserve"> by the student</w:t>
      </w:r>
      <w:r w:rsidRPr="14AF7826">
        <w:rPr>
          <w:rFonts w:asciiTheme="minorHAnsi" w:hAnsiTheme="minorHAnsi" w:cstheme="minorBidi"/>
          <w:sz w:val="22"/>
          <w:szCs w:val="22"/>
        </w:rPr>
        <w:t>.</w:t>
      </w:r>
    </w:p>
    <w:p w:rsidR="005056ED" w:rsidP="4736F99F" w:rsidRDefault="00B463A7" w14:paraId="31A136EB" w14:textId="341C082E">
      <w:pPr>
        <w:pStyle w:val="ListParagraph"/>
        <w:numPr>
          <w:ilvl w:val="2"/>
          <w:numId w:val="3"/>
        </w:numPr>
        <w:jc w:val="both"/>
        <w:rPr>
          <w:rFonts w:asciiTheme="minorHAnsi" w:hAnsiTheme="minorHAnsi" w:cstheme="minorBidi"/>
          <w:sz w:val="22"/>
          <w:szCs w:val="22"/>
        </w:rPr>
      </w:pPr>
      <w:r w:rsidRPr="4736F99F">
        <w:rPr>
          <w:rFonts w:asciiTheme="minorHAnsi" w:hAnsiTheme="minorHAnsi" w:cstheme="minorBidi"/>
          <w:sz w:val="22"/>
          <w:szCs w:val="22"/>
        </w:rPr>
        <w:t xml:space="preserve">The College will provide </w:t>
      </w:r>
      <w:r w:rsidRPr="4736F99F" w:rsidR="00494E4A">
        <w:rPr>
          <w:rFonts w:asciiTheme="minorHAnsi" w:hAnsiTheme="minorHAnsi" w:cstheme="minorBidi"/>
          <w:sz w:val="22"/>
          <w:szCs w:val="22"/>
        </w:rPr>
        <w:t xml:space="preserve">the following </w:t>
      </w:r>
      <w:r w:rsidRPr="4736F99F">
        <w:rPr>
          <w:rFonts w:asciiTheme="minorHAnsi" w:hAnsiTheme="minorHAnsi" w:cstheme="minorBidi"/>
          <w:sz w:val="22"/>
          <w:szCs w:val="22"/>
        </w:rPr>
        <w:t xml:space="preserve">financial support to students with identified needs within </w:t>
      </w:r>
      <w:r w:rsidRPr="4736F99F" w:rsidR="00494E4A">
        <w:rPr>
          <w:rFonts w:asciiTheme="minorHAnsi" w:hAnsiTheme="minorHAnsi" w:cstheme="minorBidi"/>
          <w:sz w:val="22"/>
          <w:szCs w:val="22"/>
        </w:rPr>
        <w:t xml:space="preserve">specific </w:t>
      </w:r>
      <w:r w:rsidRPr="4736F99F">
        <w:rPr>
          <w:rFonts w:asciiTheme="minorHAnsi" w:hAnsiTheme="minorHAnsi" w:cstheme="minorBidi"/>
          <w:sz w:val="22"/>
          <w:szCs w:val="22"/>
        </w:rPr>
        <w:t>categories; hardship</w:t>
      </w:r>
      <w:r w:rsidR="00E2151B">
        <w:rPr>
          <w:rFonts w:asciiTheme="minorHAnsi" w:hAnsiTheme="minorHAnsi" w:cstheme="minorBidi"/>
          <w:sz w:val="22"/>
          <w:szCs w:val="22"/>
        </w:rPr>
        <w:t>,</w:t>
      </w:r>
      <w:r w:rsidRPr="4736F99F">
        <w:rPr>
          <w:rFonts w:asciiTheme="minorHAnsi" w:hAnsiTheme="minorHAnsi" w:cstheme="minorBidi"/>
          <w:sz w:val="22"/>
          <w:szCs w:val="22"/>
        </w:rPr>
        <w:t xml:space="preserve"> </w:t>
      </w:r>
      <w:r w:rsidR="00C96367">
        <w:rPr>
          <w:rFonts w:asciiTheme="minorHAnsi" w:hAnsiTheme="minorHAnsi" w:cstheme="minorBidi"/>
          <w:sz w:val="22"/>
          <w:szCs w:val="22"/>
        </w:rPr>
        <w:t xml:space="preserve">residential access and </w:t>
      </w:r>
      <w:r w:rsidRPr="4736F99F" w:rsidR="005C6C9E">
        <w:rPr>
          <w:rFonts w:asciiTheme="minorHAnsi" w:hAnsiTheme="minorHAnsi" w:cstheme="minorBidi"/>
          <w:sz w:val="22"/>
          <w:szCs w:val="22"/>
        </w:rPr>
        <w:t xml:space="preserve">20 + </w:t>
      </w:r>
      <w:r w:rsidRPr="4736F99F">
        <w:rPr>
          <w:rFonts w:asciiTheme="minorHAnsi" w:hAnsiTheme="minorHAnsi" w:cstheme="minorBidi"/>
          <w:sz w:val="22"/>
          <w:szCs w:val="22"/>
        </w:rPr>
        <w:t>childcare</w:t>
      </w:r>
      <w:r w:rsidR="00C96367">
        <w:rPr>
          <w:rFonts w:asciiTheme="minorHAnsi" w:hAnsiTheme="minorHAnsi" w:cstheme="minorBidi"/>
          <w:sz w:val="22"/>
          <w:szCs w:val="22"/>
        </w:rPr>
        <w:t xml:space="preserve"> (p</w:t>
      </w:r>
      <w:r w:rsidRPr="4736F99F" w:rsidR="00713287">
        <w:rPr>
          <w:rFonts w:asciiTheme="minorHAnsi" w:hAnsiTheme="minorHAnsi" w:cstheme="minorBidi"/>
          <w:sz w:val="22"/>
          <w:szCs w:val="22"/>
        </w:rPr>
        <w:t>lease refer to childcare funding procedures</w:t>
      </w:r>
      <w:r w:rsidR="00C96367">
        <w:rPr>
          <w:rFonts w:asciiTheme="minorHAnsi" w:hAnsiTheme="minorHAnsi" w:cstheme="minorBidi"/>
          <w:sz w:val="22"/>
          <w:szCs w:val="22"/>
        </w:rPr>
        <w:t>)</w:t>
      </w:r>
      <w:r w:rsidRPr="4736F99F" w:rsidR="00713287">
        <w:rPr>
          <w:rFonts w:asciiTheme="minorHAnsi" w:hAnsiTheme="minorHAnsi" w:cstheme="minorBidi"/>
          <w:sz w:val="22"/>
          <w:szCs w:val="22"/>
        </w:rPr>
        <w:t xml:space="preserve">. </w:t>
      </w:r>
    </w:p>
    <w:p w:rsidR="009E081F" w:rsidP="6ECE1B17" w:rsidRDefault="00713287" w14:paraId="10C4A446" w14:textId="77777777">
      <w:pPr>
        <w:pStyle w:val="ListParagraph"/>
        <w:numPr>
          <w:ilvl w:val="2"/>
          <w:numId w:val="3"/>
        </w:numPr>
        <w:jc w:val="both"/>
        <w:rPr>
          <w:rFonts w:asciiTheme="minorHAnsi" w:hAnsiTheme="minorHAnsi" w:cstheme="minorBidi"/>
          <w:sz w:val="22"/>
          <w:szCs w:val="22"/>
        </w:rPr>
      </w:pPr>
      <w:r w:rsidRPr="6ECE1B17">
        <w:rPr>
          <w:rFonts w:asciiTheme="minorHAnsi" w:hAnsiTheme="minorHAnsi" w:cstheme="minorBidi"/>
          <w:sz w:val="22"/>
          <w:szCs w:val="22"/>
        </w:rPr>
        <w:t>Please note for student</w:t>
      </w:r>
      <w:r w:rsidRPr="6ECE1B17" w:rsidR="005056ED">
        <w:rPr>
          <w:rFonts w:asciiTheme="minorHAnsi" w:hAnsiTheme="minorHAnsi" w:cstheme="minorBidi"/>
          <w:sz w:val="22"/>
          <w:szCs w:val="22"/>
        </w:rPr>
        <w:t>s</w:t>
      </w:r>
      <w:r w:rsidRPr="6ECE1B17">
        <w:rPr>
          <w:rFonts w:asciiTheme="minorHAnsi" w:hAnsiTheme="minorHAnsi" w:cstheme="minorBidi"/>
          <w:sz w:val="22"/>
          <w:szCs w:val="22"/>
        </w:rPr>
        <w:t xml:space="preserve"> under 20 years of age on the first day of learning </w:t>
      </w:r>
      <w:r w:rsidRPr="6ECE1B17" w:rsidR="005056ED">
        <w:rPr>
          <w:rFonts w:asciiTheme="minorHAnsi" w:hAnsiTheme="minorHAnsi" w:cstheme="minorBidi"/>
          <w:sz w:val="22"/>
          <w:szCs w:val="22"/>
        </w:rPr>
        <w:t xml:space="preserve">applications for childcare support should be made to </w:t>
      </w:r>
      <w:r w:rsidRPr="6ECE1B17">
        <w:rPr>
          <w:rFonts w:asciiTheme="minorHAnsi" w:hAnsiTheme="minorHAnsi" w:cstheme="minorBidi"/>
          <w:sz w:val="22"/>
          <w:szCs w:val="22"/>
        </w:rPr>
        <w:t xml:space="preserve">Care to Learn at </w:t>
      </w:r>
      <w:hyperlink r:id="rId12">
        <w:r w:rsidRPr="6ECE1B17">
          <w:rPr>
            <w:rStyle w:val="Hyperlink"/>
            <w:rFonts w:asciiTheme="minorHAnsi" w:hAnsiTheme="minorHAnsi" w:cstheme="minorBidi"/>
            <w:sz w:val="22"/>
            <w:szCs w:val="22"/>
          </w:rPr>
          <w:t>www.gov.uk/care-to-learn</w:t>
        </w:r>
      </w:hyperlink>
    </w:p>
    <w:p w:rsidR="6ECE1B17" w:rsidP="58B5A162" w:rsidRDefault="6ECE1B17" w14:paraId="11BE27A0" w14:textId="51D0021C">
      <w:pPr>
        <w:pStyle w:val="ListParagraph"/>
        <w:numPr>
          <w:ilvl w:val="2"/>
          <w:numId w:val="3"/>
        </w:numPr>
        <w:jc w:val="both"/>
        <w:rPr>
          <w:rFonts w:ascii="Calibri" w:hAnsi="Calibri" w:eastAsia="Calibri" w:cs="Calibri"/>
          <w:sz w:val="22"/>
          <w:szCs w:val="22"/>
        </w:rPr>
      </w:pPr>
      <w:r w:rsidRPr="58B5A162">
        <w:rPr>
          <w:rFonts w:ascii="Calibri" w:hAnsi="Calibri" w:eastAsia="Calibri" w:cs="Calibri"/>
          <w:sz w:val="22"/>
          <w:szCs w:val="22"/>
        </w:rPr>
        <w:t>For students who are not eligible for full fee remission for their tuition fees under the criteria set by the ESFA and SYCA, 100% of the tuition fee set by the College will be made through the Discretionary Student Support Fund where the student meets the eligibility criteria for the fund, up to the income threshold of £</w:t>
      </w:r>
      <w:r w:rsidRPr="58B5A162" w:rsidR="06BBFD38">
        <w:rPr>
          <w:rFonts w:ascii="Calibri" w:hAnsi="Calibri" w:eastAsia="Calibri" w:cs="Calibri"/>
          <w:sz w:val="22"/>
          <w:szCs w:val="22"/>
        </w:rPr>
        <w:t>21,255</w:t>
      </w:r>
    </w:p>
    <w:p w:rsidR="005056ED" w:rsidP="6ECE1B17" w:rsidRDefault="005056ED" w14:paraId="62DECF2B" w14:textId="77777777">
      <w:pPr>
        <w:jc w:val="both"/>
      </w:pPr>
    </w:p>
    <w:p w:rsidRPr="008C0960" w:rsidR="005056ED" w:rsidP="0055DD67" w:rsidRDefault="005056ED" w14:paraId="18BE983D" w14:textId="59ABE003">
      <w:pPr>
        <w:jc w:val="both"/>
        <w:rPr>
          <w:b/>
          <w:bCs/>
          <w:sz w:val="24"/>
          <w:szCs w:val="24"/>
        </w:rPr>
      </w:pPr>
      <w:r w:rsidRPr="445BD2D9">
        <w:rPr>
          <w:b/>
          <w:bCs/>
          <w:sz w:val="24"/>
          <w:szCs w:val="24"/>
        </w:rPr>
        <w:t>Financial Support for students on substantial programmes</w:t>
      </w:r>
      <w:r w:rsidR="007E78AF">
        <w:t xml:space="preserve"> (</w:t>
      </w:r>
      <w:r w:rsidRPr="445BD2D9" w:rsidR="6755A835">
        <w:rPr>
          <w:b/>
          <w:bCs/>
          <w:sz w:val="24"/>
          <w:szCs w:val="24"/>
        </w:rPr>
        <w:t>90</w:t>
      </w:r>
      <w:r w:rsidRPr="445BD2D9" w:rsidR="0EBB8D2C">
        <w:rPr>
          <w:b/>
          <w:bCs/>
          <w:sz w:val="24"/>
          <w:szCs w:val="24"/>
        </w:rPr>
        <w:t xml:space="preserve"> or over</w:t>
      </w:r>
      <w:r w:rsidRPr="445BD2D9" w:rsidR="007E78AF">
        <w:rPr>
          <w:b/>
          <w:bCs/>
          <w:sz w:val="24"/>
          <w:szCs w:val="24"/>
        </w:rPr>
        <w:t xml:space="preserve"> </w:t>
      </w:r>
      <w:r w:rsidRPr="445BD2D9" w:rsidR="00740147">
        <w:rPr>
          <w:b/>
          <w:bCs/>
          <w:sz w:val="24"/>
          <w:szCs w:val="24"/>
        </w:rPr>
        <w:t>guided learning hours</w:t>
      </w:r>
      <w:r w:rsidRPr="445BD2D9" w:rsidR="007E78AF">
        <w:rPr>
          <w:b/>
          <w:bCs/>
          <w:sz w:val="24"/>
          <w:szCs w:val="24"/>
        </w:rPr>
        <w:t>)</w:t>
      </w:r>
    </w:p>
    <w:tbl>
      <w:tblPr>
        <w:tblStyle w:val="TableGrid"/>
        <w:tblpPr w:leftFromText="180" w:rightFromText="180" w:vertAnchor="text" w:horzAnchor="margin" w:tblpXSpec="center" w:tblpY="632"/>
        <w:tblW w:w="9209" w:type="dxa"/>
        <w:tblLook w:val="04A0" w:firstRow="1" w:lastRow="0" w:firstColumn="1" w:lastColumn="0" w:noHBand="0" w:noVBand="1"/>
      </w:tblPr>
      <w:tblGrid>
        <w:gridCol w:w="2972"/>
        <w:gridCol w:w="3686"/>
        <w:gridCol w:w="2551"/>
      </w:tblGrid>
      <w:tr w:rsidRPr="00494E4A" w:rsidR="00416561" w:rsidTr="49AAB32A" w14:paraId="7A9C6DF7" w14:textId="77777777">
        <w:trPr>
          <w:trHeight w:val="604"/>
        </w:trPr>
        <w:tc>
          <w:tcPr>
            <w:tcW w:w="2972" w:type="dxa"/>
            <w:shd w:val="clear" w:color="auto" w:fill="BFBFBF" w:themeFill="background1" w:themeFillShade="BF"/>
          </w:tcPr>
          <w:p w:rsidRPr="00494E4A" w:rsidR="00416561" w:rsidP="005056ED" w:rsidRDefault="00416561" w14:paraId="62E31A0D" w14:textId="77777777">
            <w:pPr>
              <w:jc w:val="both"/>
            </w:pPr>
          </w:p>
        </w:tc>
        <w:tc>
          <w:tcPr>
            <w:tcW w:w="3686" w:type="dxa"/>
            <w:shd w:val="clear" w:color="auto" w:fill="BFBFBF" w:themeFill="background1" w:themeFillShade="BF"/>
          </w:tcPr>
          <w:p w:rsidRPr="00494E4A" w:rsidR="00416561" w:rsidP="00494E4A" w:rsidRDefault="00416561" w14:paraId="3D6B3FE9" w14:textId="77777777">
            <w:r w:rsidRPr="00494E4A">
              <w:t xml:space="preserve">Information </w:t>
            </w:r>
          </w:p>
        </w:tc>
        <w:tc>
          <w:tcPr>
            <w:tcW w:w="2551" w:type="dxa"/>
            <w:shd w:val="clear" w:color="auto" w:fill="BFBFBF" w:themeFill="background1" w:themeFillShade="BF"/>
          </w:tcPr>
          <w:p w:rsidRPr="00494E4A" w:rsidR="00416561" w:rsidP="00494E4A" w:rsidRDefault="00416561" w14:paraId="567FA9A8" w14:textId="77777777">
            <w:r w:rsidRPr="00494E4A">
              <w:t xml:space="preserve">Payment </w:t>
            </w:r>
          </w:p>
        </w:tc>
      </w:tr>
      <w:tr w:rsidRPr="00494E4A" w:rsidR="00416561" w:rsidTr="49AAB32A" w14:paraId="4D26E9DF" w14:textId="77777777">
        <w:trPr>
          <w:trHeight w:val="604"/>
        </w:trPr>
        <w:tc>
          <w:tcPr>
            <w:tcW w:w="2972" w:type="dxa"/>
          </w:tcPr>
          <w:p w:rsidRPr="00A43458" w:rsidR="00416561" w:rsidP="733E009B" w:rsidRDefault="00416561" w14:paraId="5E339810" w14:textId="13A4D191">
            <w:pPr>
              <w:rPr>
                <w:b/>
                <w:bCs/>
              </w:rPr>
            </w:pPr>
            <w:r>
              <w:t xml:space="preserve">Travel </w:t>
            </w:r>
          </w:p>
          <w:p w:rsidR="00416561" w:rsidP="00494E4A" w:rsidRDefault="00416561" w14:paraId="7C5D770C" w14:textId="77777777"/>
          <w:p w:rsidRPr="00232A13" w:rsidR="4736F99F" w:rsidP="4736F99F" w:rsidRDefault="4736F99F" w14:paraId="706AB204" w14:textId="739DC757">
            <w:pPr>
              <w:rPr>
                <w:b/>
                <w:i/>
                <w:u w:val="single"/>
              </w:rPr>
            </w:pPr>
            <w:r w:rsidRPr="488899FC">
              <w:rPr>
                <w:b/>
                <w:i/>
                <w:u w:val="single"/>
              </w:rPr>
              <w:t xml:space="preserve">Non-residential </w:t>
            </w:r>
          </w:p>
          <w:p w:rsidRPr="00494E4A" w:rsidR="00416561" w:rsidP="00494E4A" w:rsidRDefault="00416561" w14:paraId="11918BAF" w14:textId="00B4EB82">
            <w:r w:rsidRPr="4736F99F">
              <w:rPr>
                <w:b/>
                <w:bCs/>
                <w:i/>
                <w:iCs/>
              </w:rPr>
              <w:t>Students can apply for travel expenses for their return journey, each day they attend for their course.</w:t>
            </w:r>
            <w:r>
              <w:t xml:space="preserve"> </w:t>
            </w:r>
          </w:p>
          <w:p w:rsidRPr="00494E4A" w:rsidR="00416561" w:rsidP="4736F99F" w:rsidRDefault="00416561" w14:paraId="13E64A2A" w14:textId="2C322430"/>
          <w:p w:rsidRPr="00232A13" w:rsidR="00416561" w:rsidP="4736F99F" w:rsidRDefault="4736F99F" w14:paraId="3B16A4BC" w14:textId="56B88034">
            <w:pPr>
              <w:rPr>
                <w:b/>
                <w:i/>
                <w:u w:val="single"/>
              </w:rPr>
            </w:pPr>
            <w:r w:rsidRPr="488899FC">
              <w:rPr>
                <w:b/>
                <w:i/>
                <w:u w:val="single"/>
              </w:rPr>
              <w:t>Residential</w:t>
            </w:r>
          </w:p>
          <w:p w:rsidR="00416561" w:rsidP="49AAB32A" w:rsidRDefault="00416561" w14:paraId="013D66B6" w14:textId="2E3D11B2">
            <w:pPr>
              <w:rPr>
                <w:b/>
                <w:bCs/>
                <w:i/>
                <w:iCs/>
              </w:rPr>
            </w:pPr>
            <w:r w:rsidRPr="49AAB32A">
              <w:rPr>
                <w:b/>
                <w:bCs/>
                <w:i/>
                <w:iCs/>
              </w:rPr>
              <w:lastRenderedPageBreak/>
              <w:t>Students can apply for travel expenses, for one return journey each week they attend college.</w:t>
            </w:r>
          </w:p>
          <w:p w:rsidRPr="00DD1EEE" w:rsidR="00DD1EEE" w:rsidP="00DD1EEE" w:rsidRDefault="00DD1EEE" w14:paraId="4C0027F9" w14:textId="77777777"/>
          <w:p w:rsidRPr="00DD1EEE" w:rsidR="00DD1EEE" w:rsidP="00DD1EEE" w:rsidRDefault="00DD1EEE" w14:paraId="51F3F51B" w14:textId="77777777"/>
          <w:p w:rsidRPr="00DD1EEE" w:rsidR="00DD1EEE" w:rsidP="00DD1EEE" w:rsidRDefault="00DD1EEE" w14:paraId="35849402" w14:textId="77777777"/>
          <w:p w:rsidRPr="00DD1EEE" w:rsidR="00DD1EEE" w:rsidP="00DD1EEE" w:rsidRDefault="00DD1EEE" w14:paraId="31D5F1C9" w14:textId="77777777"/>
          <w:p w:rsidRPr="00DD1EEE" w:rsidR="00DD1EEE" w:rsidP="00DD1EEE" w:rsidRDefault="00DD1EEE" w14:paraId="3A2E40E0" w14:textId="77777777"/>
          <w:p w:rsidRPr="00DD1EEE" w:rsidR="00DD1EEE" w:rsidP="00DD1EEE" w:rsidRDefault="00DD1EEE" w14:paraId="712DBC9E" w14:textId="77777777"/>
          <w:p w:rsidRPr="00DD1EEE" w:rsidR="00DD1EEE" w:rsidP="00DD1EEE" w:rsidRDefault="00DD1EEE" w14:paraId="4B7DB5DA" w14:textId="77777777"/>
          <w:p w:rsidRPr="00DD1EEE" w:rsidR="00DD1EEE" w:rsidP="00DD1EEE" w:rsidRDefault="00DD1EEE" w14:paraId="5A1A21EB" w14:textId="77777777"/>
          <w:p w:rsidR="00DD1EEE" w:rsidP="00DD1EEE" w:rsidRDefault="00DD1EEE" w14:paraId="49E01206" w14:textId="77777777">
            <w:pPr>
              <w:rPr>
                <w:b/>
                <w:bCs/>
                <w:i/>
                <w:iCs/>
              </w:rPr>
            </w:pPr>
          </w:p>
          <w:p w:rsidRPr="00DD1EEE" w:rsidR="00DD1EEE" w:rsidP="00DD1EEE" w:rsidRDefault="00DD1EEE" w14:paraId="5803599F" w14:textId="77777777"/>
          <w:p w:rsidRPr="00DD1EEE" w:rsidR="00DD1EEE" w:rsidP="00DD1EEE" w:rsidRDefault="00DD1EEE" w14:paraId="66603E40" w14:textId="77777777"/>
          <w:p w:rsidRPr="00DD1EEE" w:rsidR="00DD1EEE" w:rsidP="00DD1EEE" w:rsidRDefault="00DD1EEE" w14:paraId="79E66CEB" w14:textId="77777777"/>
          <w:p w:rsidR="00DD1EEE" w:rsidP="00DD1EEE" w:rsidRDefault="00DD1EEE" w14:paraId="0B2CE384" w14:textId="77777777">
            <w:pPr>
              <w:rPr>
                <w:b/>
                <w:bCs/>
                <w:i/>
                <w:iCs/>
              </w:rPr>
            </w:pPr>
          </w:p>
          <w:p w:rsidR="00DD1EEE" w:rsidP="00DD1EEE" w:rsidRDefault="00DD1EEE" w14:paraId="0ECA9A18" w14:textId="77777777">
            <w:pPr>
              <w:rPr>
                <w:b/>
                <w:bCs/>
                <w:i/>
                <w:iCs/>
              </w:rPr>
            </w:pPr>
          </w:p>
          <w:p w:rsidRPr="00DD1EEE" w:rsidR="00DD1EEE" w:rsidP="00DD1EEE" w:rsidRDefault="00DD1EEE" w14:paraId="28AD1460" w14:textId="5420F101">
            <w:pPr>
              <w:ind w:firstLine="720"/>
            </w:pPr>
          </w:p>
        </w:tc>
        <w:tc>
          <w:tcPr>
            <w:tcW w:w="3686" w:type="dxa"/>
          </w:tcPr>
          <w:p w:rsidR="00416561" w:rsidP="00E82368" w:rsidRDefault="00416561" w14:paraId="21C347FC" w14:textId="77777777">
            <w:pPr>
              <w:numPr>
                <w:ilvl w:val="0"/>
                <w:numId w:val="4"/>
              </w:numPr>
              <w:contextualSpacing/>
            </w:pPr>
            <w:r w:rsidRPr="00494E4A">
              <w:lastRenderedPageBreak/>
              <w:t xml:space="preserve">Students must use the most </w:t>
            </w:r>
            <w:proofErr w:type="gramStart"/>
            <w:r w:rsidRPr="00494E4A">
              <w:t>cost effective</w:t>
            </w:r>
            <w:proofErr w:type="gramEnd"/>
            <w:r w:rsidRPr="00494E4A">
              <w:t xml:space="preserve"> way of trave</w:t>
            </w:r>
            <w:r w:rsidR="00931EED">
              <w:t>l</w:t>
            </w:r>
            <w:r w:rsidRPr="00494E4A">
              <w:t>ling to College. Payment will be made for travel passes on shortest route.</w:t>
            </w:r>
          </w:p>
          <w:p w:rsidRPr="00494E4A" w:rsidR="00713287" w:rsidP="00E82368" w:rsidRDefault="000E07B7" w14:paraId="5BAD47DE" w14:textId="37AF0E30">
            <w:pPr>
              <w:numPr>
                <w:ilvl w:val="0"/>
                <w:numId w:val="4"/>
              </w:numPr>
              <w:contextualSpacing/>
            </w:pPr>
            <w:r>
              <w:t>It is expected that s</w:t>
            </w:r>
            <w:r w:rsidR="00713287">
              <w:t xml:space="preserve">tudents should utilise the South Pennine </w:t>
            </w:r>
            <w:r w:rsidR="00713287">
              <w:lastRenderedPageBreak/>
              <w:t>Community Transport</w:t>
            </w:r>
            <w:r>
              <w:t xml:space="preserve"> where possible</w:t>
            </w:r>
            <w:r w:rsidR="00713287">
              <w:t>.</w:t>
            </w:r>
          </w:p>
          <w:p w:rsidR="00D774ED" w:rsidP="00E82368" w:rsidRDefault="00607E98" w14:paraId="21AAE7C4" w14:textId="77777777">
            <w:pPr>
              <w:numPr>
                <w:ilvl w:val="0"/>
                <w:numId w:val="4"/>
              </w:numPr>
              <w:contextualSpacing/>
            </w:pPr>
            <w:r>
              <w:t>Supporting t</w:t>
            </w:r>
            <w:r w:rsidRPr="00494E4A" w:rsidR="00416561">
              <w:t>ravel passes (</w:t>
            </w:r>
            <w:proofErr w:type="gramStart"/>
            <w:r w:rsidRPr="00494E4A" w:rsidR="00416561">
              <w:t>e.g.</w:t>
            </w:r>
            <w:proofErr w:type="gramEnd"/>
            <w:r w:rsidRPr="00494E4A" w:rsidR="00416561">
              <w:t xml:space="preserve"> senior/disabled) must be used to support travel arrangements to College</w:t>
            </w:r>
            <w:r w:rsidR="00CF066A">
              <w:t>.</w:t>
            </w:r>
          </w:p>
          <w:p w:rsidR="00F84C5A" w:rsidP="00E82368" w:rsidRDefault="005056ED" w14:paraId="348A150F" w14:textId="77777777">
            <w:pPr>
              <w:numPr>
                <w:ilvl w:val="0"/>
                <w:numId w:val="4"/>
              </w:numPr>
              <w:contextualSpacing/>
            </w:pPr>
            <w:r>
              <w:t>The student</w:t>
            </w:r>
            <w:r w:rsidR="611C1AAC">
              <w:t>s home address will be</w:t>
            </w:r>
            <w:r w:rsidR="00562D85">
              <w:t xml:space="preserve"> used</w:t>
            </w:r>
            <w:r w:rsidR="661D9C0F">
              <w:t xml:space="preserve"> to calculate </w:t>
            </w:r>
            <w:r w:rsidR="00562D85">
              <w:t xml:space="preserve">the shortest </w:t>
            </w:r>
            <w:r w:rsidR="661D9C0F">
              <w:t xml:space="preserve">route utilising </w:t>
            </w:r>
            <w:r w:rsidR="00562D85">
              <w:t>Google Maps</w:t>
            </w:r>
            <w:r w:rsidR="661D9C0F">
              <w:t xml:space="preserve"> as a measuring tool</w:t>
            </w:r>
            <w:r w:rsidR="20C8A7B2">
              <w:t xml:space="preserve"> for all claims</w:t>
            </w:r>
            <w:r w:rsidR="00562D85">
              <w:t xml:space="preserve">. </w:t>
            </w:r>
            <w:r w:rsidR="0BEBF1EB">
              <w:t xml:space="preserve"> </w:t>
            </w:r>
          </w:p>
          <w:p w:rsidR="24B06954" w:rsidP="6ECE1B17" w:rsidRDefault="24B06954" w14:paraId="124E868B" w14:textId="645F4A6A">
            <w:pPr>
              <w:numPr>
                <w:ilvl w:val="0"/>
                <w:numId w:val="4"/>
              </w:numPr>
              <w:contextualSpacing/>
              <w:rPr>
                <w:rFonts w:eastAsiaTheme="minorEastAsia"/>
              </w:rPr>
            </w:pPr>
            <w:r w:rsidRPr="6ECE1B17">
              <w:rPr>
                <w:rFonts w:eastAsiaTheme="minorEastAsia"/>
              </w:rPr>
              <w:t>To qualify for assistance with travel costs, a student must live 2.5 miles or more from the College.</w:t>
            </w:r>
          </w:p>
          <w:p w:rsidRPr="00494E4A" w:rsidR="00416561" w:rsidP="00E82368" w:rsidRDefault="00416561" w14:paraId="07193E62" w14:textId="77777777">
            <w:pPr>
              <w:numPr>
                <w:ilvl w:val="0"/>
                <w:numId w:val="4"/>
              </w:numPr>
              <w:contextualSpacing/>
            </w:pPr>
            <w:r w:rsidRPr="00494E4A">
              <w:t xml:space="preserve">Exceptional circumstances </w:t>
            </w:r>
            <w:r w:rsidR="00CF066A">
              <w:t xml:space="preserve">will be </w:t>
            </w:r>
            <w:r w:rsidRPr="00494E4A">
              <w:t>considered on an individual basis for example safeguarding, return home journeys with evidence of request from staff member.</w:t>
            </w:r>
          </w:p>
          <w:p w:rsidRPr="00494E4A" w:rsidR="00416561" w:rsidP="00E82368" w:rsidRDefault="00416561" w14:paraId="6E7ADF42" w14:textId="054B2C14">
            <w:pPr>
              <w:numPr>
                <w:ilvl w:val="0"/>
                <w:numId w:val="4"/>
              </w:numPr>
              <w:contextualSpacing/>
            </w:pPr>
            <w:r>
              <w:t>Cost of travelling to university interviews and open days up to a maximum of 3 visits.</w:t>
            </w:r>
          </w:p>
          <w:p w:rsidRPr="00494E4A" w:rsidR="00416561" w:rsidP="00F84C5A" w:rsidRDefault="00416561" w14:paraId="7AD3E6E0" w14:textId="77777777">
            <w:pPr>
              <w:ind w:left="720"/>
              <w:contextualSpacing/>
            </w:pPr>
          </w:p>
        </w:tc>
        <w:tc>
          <w:tcPr>
            <w:tcW w:w="2551" w:type="dxa"/>
          </w:tcPr>
          <w:p w:rsidRPr="00416561" w:rsidR="00416561" w:rsidP="00E82368" w:rsidRDefault="00416561" w14:paraId="601D3E5F" w14:textId="3E2F0315">
            <w:pPr>
              <w:pStyle w:val="ListParagraph"/>
              <w:numPr>
                <w:ilvl w:val="0"/>
                <w:numId w:val="4"/>
              </w:numPr>
              <w:rPr>
                <w:rFonts w:asciiTheme="minorHAnsi" w:hAnsiTheme="minorHAnsi" w:cstheme="minorBidi"/>
                <w:sz w:val="22"/>
                <w:szCs w:val="22"/>
              </w:rPr>
            </w:pPr>
            <w:r w:rsidRPr="6DDA2CDF">
              <w:rPr>
                <w:rFonts w:asciiTheme="minorHAnsi" w:hAnsiTheme="minorHAnsi" w:cstheme="minorBidi"/>
                <w:sz w:val="22"/>
                <w:szCs w:val="22"/>
              </w:rPr>
              <w:lastRenderedPageBreak/>
              <w:t>Mileage £0.4</w:t>
            </w:r>
            <w:r w:rsidRPr="6DDA2CDF" w:rsidR="370C3D93">
              <w:rPr>
                <w:rFonts w:asciiTheme="minorHAnsi" w:hAnsiTheme="minorHAnsi" w:cstheme="minorBidi"/>
                <w:sz w:val="22"/>
                <w:szCs w:val="22"/>
              </w:rPr>
              <w:t>5</w:t>
            </w:r>
            <w:r w:rsidRPr="6DDA2CDF">
              <w:rPr>
                <w:rFonts w:asciiTheme="minorHAnsi" w:hAnsiTheme="minorHAnsi" w:cstheme="minorBidi"/>
                <w:sz w:val="22"/>
                <w:szCs w:val="22"/>
              </w:rPr>
              <w:t xml:space="preserve"> capped @£1</w:t>
            </w:r>
            <w:r w:rsidRPr="6DDA2CDF" w:rsidR="299F86C7">
              <w:rPr>
                <w:rFonts w:asciiTheme="minorHAnsi" w:hAnsiTheme="minorHAnsi" w:cstheme="minorBidi"/>
                <w:sz w:val="22"/>
                <w:szCs w:val="22"/>
              </w:rPr>
              <w:t>,</w:t>
            </w:r>
            <w:r w:rsidRPr="6DDA2CDF">
              <w:rPr>
                <w:rFonts w:asciiTheme="minorHAnsi" w:hAnsiTheme="minorHAnsi" w:cstheme="minorBidi"/>
                <w:sz w:val="22"/>
                <w:szCs w:val="22"/>
              </w:rPr>
              <w:t>500</w:t>
            </w:r>
          </w:p>
          <w:p w:rsidR="00416561" w:rsidP="00E82368" w:rsidRDefault="00416561" w14:paraId="6F3BC6DC" w14:textId="77777777">
            <w:pPr>
              <w:numPr>
                <w:ilvl w:val="0"/>
                <w:numId w:val="4"/>
              </w:numPr>
              <w:contextualSpacing/>
            </w:pPr>
            <w:r>
              <w:t>Travel expenses (</w:t>
            </w:r>
            <w:proofErr w:type="gramStart"/>
            <w:r w:rsidR="00607E98">
              <w:t>e.g.</w:t>
            </w:r>
            <w:proofErr w:type="gramEnd"/>
            <w:r>
              <w:t xml:space="preserve"> bus/train fares) capped at £1</w:t>
            </w:r>
            <w:r w:rsidR="006A1DBA">
              <w:t>,</w:t>
            </w:r>
            <w:r>
              <w:t>500</w:t>
            </w:r>
          </w:p>
          <w:p w:rsidRPr="00494E4A" w:rsidR="007A44EA" w:rsidP="00E82368" w:rsidRDefault="007A44EA" w14:paraId="5CEEB873" w14:textId="55B4D7D0">
            <w:pPr>
              <w:numPr>
                <w:ilvl w:val="0"/>
                <w:numId w:val="4"/>
              </w:numPr>
              <w:contextualSpacing/>
            </w:pPr>
            <w:r w:rsidRPr="007A44EA">
              <w:t xml:space="preserve">Travel expenses to be paid monthly upon submission of </w:t>
            </w:r>
            <w:r w:rsidRPr="007A44EA">
              <w:lastRenderedPageBreak/>
              <w:t>receipts (bus/train tickets)</w:t>
            </w:r>
          </w:p>
        </w:tc>
      </w:tr>
      <w:tr w:rsidR="49F3918F" w:rsidTr="49AAB32A" w14:paraId="3E69C257" w14:textId="77777777">
        <w:trPr>
          <w:trHeight w:val="604"/>
        </w:trPr>
        <w:tc>
          <w:tcPr>
            <w:tcW w:w="2972" w:type="dxa"/>
          </w:tcPr>
          <w:p w:rsidR="49F3918F" w:rsidP="49F3918F" w:rsidRDefault="49F3918F" w14:paraId="64E78EFC" w14:textId="77777777">
            <w:r w:rsidRPr="00DD1EEE">
              <w:lastRenderedPageBreak/>
              <w:t xml:space="preserve">Accommodation </w:t>
            </w:r>
            <w:r w:rsidR="009B66E6">
              <w:t>at college</w:t>
            </w:r>
          </w:p>
          <w:p w:rsidRPr="00494E4A" w:rsidR="00E61CA8" w:rsidP="00E61CA8" w:rsidRDefault="00E61CA8" w14:paraId="72241BA7" w14:textId="5A1C01E4">
            <w:pPr>
              <w:rPr>
                <w:b/>
                <w:bCs/>
                <w:i/>
                <w:iCs/>
              </w:rPr>
            </w:pPr>
            <w:r>
              <w:rPr>
                <w:b/>
                <w:bCs/>
                <w:i/>
                <w:iCs/>
              </w:rPr>
              <w:t>For residential students only</w:t>
            </w:r>
          </w:p>
          <w:p w:rsidRPr="00DD1EEE" w:rsidR="009B66E6" w:rsidP="49F3918F" w:rsidRDefault="009B66E6" w14:paraId="69BA5E67" w14:textId="1DD43C90"/>
        </w:tc>
        <w:tc>
          <w:tcPr>
            <w:tcW w:w="3686" w:type="dxa"/>
          </w:tcPr>
          <w:p w:rsidR="009B66E6" w:rsidP="009B66E6" w:rsidRDefault="009B66E6" w14:paraId="4EC8F185" w14:textId="77777777">
            <w:pPr>
              <w:pStyle w:val="ListParagraph"/>
              <w:numPr>
                <w:ilvl w:val="0"/>
                <w:numId w:val="5"/>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Residential accommodation costs payment will be made directly to Estates/catering.</w:t>
            </w:r>
          </w:p>
          <w:p w:rsidR="009B66E6" w:rsidP="009B66E6" w:rsidRDefault="009B66E6" w14:paraId="0DE65263" w14:textId="77777777">
            <w:pPr>
              <w:pStyle w:val="ListParagraph"/>
              <w:numPr>
                <w:ilvl w:val="0"/>
                <w:numId w:val="5"/>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 xml:space="preserve">A meal allowance will be loaded onto student ID card. </w:t>
            </w:r>
          </w:p>
          <w:p w:rsidR="009B66E6" w:rsidP="009B66E6" w:rsidRDefault="009B66E6" w14:paraId="57F36173" w14:textId="77777777">
            <w:pPr>
              <w:pStyle w:val="ListParagraph"/>
              <w:numPr>
                <w:ilvl w:val="0"/>
                <w:numId w:val="5"/>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 xml:space="preserve">The ID card must be </w:t>
            </w:r>
            <w:proofErr w:type="gramStart"/>
            <w:r w:rsidRPr="488899FC">
              <w:rPr>
                <w:rFonts w:asciiTheme="minorHAnsi" w:hAnsiTheme="minorHAnsi" w:eastAsiaTheme="minorEastAsia" w:cstheme="minorBidi"/>
                <w:sz w:val="22"/>
                <w:szCs w:val="22"/>
                <w:lang w:val="en-GB"/>
              </w:rPr>
              <w:t>worn at all times</w:t>
            </w:r>
            <w:proofErr w:type="gramEnd"/>
            <w:r w:rsidRPr="488899FC">
              <w:rPr>
                <w:rFonts w:asciiTheme="minorHAnsi" w:hAnsiTheme="minorHAnsi" w:eastAsiaTheme="minorEastAsia" w:cstheme="minorBidi"/>
                <w:sz w:val="22"/>
                <w:szCs w:val="22"/>
                <w:lang w:val="en-GB"/>
              </w:rPr>
              <w:t xml:space="preserve"> whilst at Northern College.</w:t>
            </w:r>
          </w:p>
          <w:p w:rsidR="009B66E6" w:rsidP="6ECE1B17" w:rsidRDefault="2DCD3555" w14:paraId="2EEE6F8A" w14:textId="4B40CF13">
            <w:pPr>
              <w:pStyle w:val="ListParagraph"/>
              <w:numPr>
                <w:ilvl w:val="0"/>
                <w:numId w:val="5"/>
              </w:numPr>
              <w:rPr>
                <w:rFonts w:asciiTheme="minorHAnsi" w:hAnsiTheme="minorHAnsi" w:eastAsiaTheme="minorEastAsia" w:cstheme="minorBidi"/>
                <w:sz w:val="22"/>
                <w:szCs w:val="22"/>
                <w:lang w:val="en-GB"/>
              </w:rPr>
            </w:pPr>
            <w:r w:rsidRPr="6ECE1B17">
              <w:rPr>
                <w:rFonts w:asciiTheme="minorHAnsi" w:hAnsiTheme="minorHAnsi" w:eastAsiaTheme="minorEastAsia" w:cstheme="minorBidi"/>
                <w:sz w:val="22"/>
                <w:szCs w:val="22"/>
                <w:lang w:val="en-GB"/>
              </w:rPr>
              <w:t>Meal allowance will cover a</w:t>
            </w:r>
            <w:r w:rsidRPr="6ECE1B17">
              <w:rPr>
                <w:rFonts w:asciiTheme="minorHAnsi" w:hAnsiTheme="minorHAnsi" w:cstheme="minorBidi"/>
                <w:sz w:val="22"/>
                <w:szCs w:val="22"/>
              </w:rPr>
              <w:t xml:space="preserve"> breakfast, </w:t>
            </w:r>
            <w:proofErr w:type="gramStart"/>
            <w:r w:rsidRPr="6ECE1B17">
              <w:rPr>
                <w:rFonts w:asciiTheme="minorHAnsi" w:hAnsiTheme="minorHAnsi" w:cstheme="minorBidi"/>
                <w:sz w:val="22"/>
                <w:szCs w:val="22"/>
              </w:rPr>
              <w:t>lunch</w:t>
            </w:r>
            <w:proofErr w:type="gramEnd"/>
            <w:r w:rsidRPr="6ECE1B17">
              <w:rPr>
                <w:rFonts w:asciiTheme="minorHAnsi" w:hAnsiTheme="minorHAnsi" w:cstheme="minorBidi"/>
                <w:sz w:val="22"/>
                <w:szCs w:val="22"/>
              </w:rPr>
              <w:t xml:space="preserve"> and evening meal.</w:t>
            </w:r>
            <w:r w:rsidRPr="6ECE1B17">
              <w:rPr>
                <w:rFonts w:asciiTheme="minorHAnsi" w:hAnsiTheme="minorHAnsi" w:eastAsiaTheme="minorEastAsia" w:cstheme="minorBidi"/>
                <w:sz w:val="22"/>
                <w:szCs w:val="22"/>
                <w:lang w:val="en-GB"/>
              </w:rPr>
              <w:t xml:space="preserve"> Payment made directly to Estates/Catering Team.</w:t>
            </w:r>
          </w:p>
          <w:p w:rsidR="49F3918F" w:rsidP="00B96366" w:rsidRDefault="49F3918F" w14:paraId="3B1463D1" w14:textId="6E34DFE5">
            <w:pPr>
              <w:ind w:left="142"/>
            </w:pPr>
          </w:p>
        </w:tc>
        <w:tc>
          <w:tcPr>
            <w:tcW w:w="2551" w:type="dxa"/>
          </w:tcPr>
          <w:p w:rsidR="49F3918F" w:rsidP="49F3918F" w:rsidRDefault="49F3918F" w14:paraId="212CE0B4" w14:textId="0275876C"/>
        </w:tc>
      </w:tr>
      <w:tr w:rsidR="004C2362" w:rsidTr="49AAB32A" w14:paraId="4E369627" w14:textId="77777777">
        <w:trPr>
          <w:trHeight w:val="604"/>
        </w:trPr>
        <w:tc>
          <w:tcPr>
            <w:tcW w:w="2972" w:type="dxa"/>
          </w:tcPr>
          <w:p w:rsidRPr="009166A2" w:rsidR="004C2362" w:rsidP="004C2362" w:rsidRDefault="578955A3" w14:paraId="6B14312B" w14:textId="77777777">
            <w:r>
              <w:t xml:space="preserve">Hardship Bursary </w:t>
            </w:r>
          </w:p>
          <w:p w:rsidRPr="00494E4A" w:rsidR="004C2362" w:rsidP="004C2362" w:rsidRDefault="00E61CA8" w14:paraId="00AF24C1" w14:textId="5300C022">
            <w:pPr>
              <w:rPr>
                <w:b/>
                <w:bCs/>
                <w:i/>
                <w:iCs/>
              </w:rPr>
            </w:pPr>
            <w:r>
              <w:rPr>
                <w:b/>
                <w:bCs/>
                <w:i/>
                <w:iCs/>
              </w:rPr>
              <w:t>For non-residential students only</w:t>
            </w:r>
          </w:p>
          <w:p w:rsidRPr="00DD1EEE" w:rsidR="004C2362" w:rsidP="004C2362" w:rsidRDefault="004C2362" w14:paraId="6F425326" w14:textId="77777777"/>
        </w:tc>
        <w:tc>
          <w:tcPr>
            <w:tcW w:w="3686" w:type="dxa"/>
          </w:tcPr>
          <w:p w:rsidR="005A374B" w:rsidP="005A374B" w:rsidRDefault="005A374B" w14:paraId="6C2D0E64" w14:textId="77777777">
            <w:pPr>
              <w:pStyle w:val="ListParagraph"/>
              <w:numPr>
                <w:ilvl w:val="0"/>
                <w:numId w:val="5"/>
              </w:numPr>
              <w:rPr>
                <w:rFonts w:asciiTheme="minorHAnsi" w:hAnsiTheme="minorHAnsi" w:eastAsiaTheme="minorHAnsi" w:cstheme="minorBidi"/>
                <w:sz w:val="22"/>
                <w:szCs w:val="22"/>
                <w:lang w:val="en-GB"/>
              </w:rPr>
            </w:pPr>
            <w:r>
              <w:rPr>
                <w:rFonts w:asciiTheme="minorHAnsi" w:hAnsiTheme="minorHAnsi" w:eastAsiaTheme="minorHAnsi" w:cstheme="minorBidi"/>
                <w:sz w:val="22"/>
                <w:szCs w:val="22"/>
                <w:lang w:val="en-GB"/>
              </w:rPr>
              <w:t>A bursary living allowance to support living costs whilst studying.</w:t>
            </w:r>
          </w:p>
          <w:p w:rsidR="005A374B" w:rsidP="005A374B" w:rsidRDefault="005A374B" w14:paraId="178E06D8" w14:textId="77777777">
            <w:pPr>
              <w:pStyle w:val="ListParagraph"/>
              <w:numPr>
                <w:ilvl w:val="0"/>
                <w:numId w:val="5"/>
              </w:numPr>
              <w:rPr>
                <w:rFonts w:asciiTheme="minorHAnsi" w:hAnsiTheme="minorHAnsi" w:eastAsiaTheme="minorHAnsi" w:cstheme="minorBidi"/>
                <w:sz w:val="22"/>
                <w:szCs w:val="22"/>
                <w:lang w:val="en-GB"/>
              </w:rPr>
            </w:pPr>
            <w:r>
              <w:rPr>
                <w:rFonts w:asciiTheme="minorHAnsi" w:hAnsiTheme="minorHAnsi" w:eastAsiaTheme="minorHAnsi" w:cstheme="minorBidi"/>
                <w:sz w:val="22"/>
                <w:szCs w:val="22"/>
                <w:lang w:val="en-GB"/>
              </w:rPr>
              <w:t>Allowance will be paid in 10 monthly payments during the course.</w:t>
            </w:r>
          </w:p>
          <w:p w:rsidRPr="005A374B" w:rsidR="004C2362" w:rsidP="005A374B" w:rsidRDefault="005A374B" w14:paraId="51EC53FC" w14:textId="77777777">
            <w:pPr>
              <w:pStyle w:val="ListParagraph"/>
              <w:numPr>
                <w:ilvl w:val="0"/>
                <w:numId w:val="5"/>
              </w:numPr>
              <w:rPr>
                <w:rFonts w:asciiTheme="minorHAnsi" w:hAnsiTheme="minorHAnsi" w:eastAsiaTheme="minorEastAsia" w:cstheme="minorBidi"/>
                <w:sz w:val="22"/>
                <w:szCs w:val="22"/>
                <w:lang w:val="en-GB"/>
              </w:rPr>
            </w:pPr>
            <w:r>
              <w:rPr>
                <w:rFonts w:asciiTheme="minorHAnsi" w:hAnsiTheme="minorHAnsi" w:eastAsiaTheme="minorHAnsi" w:cstheme="minorBidi"/>
                <w:sz w:val="22"/>
                <w:szCs w:val="22"/>
                <w:lang w:val="en-GB"/>
              </w:rPr>
              <w:t>Payment will not be made in advance unless exceptional circumstances and by authorisation of ELT member.</w:t>
            </w:r>
          </w:p>
          <w:p w:rsidRPr="488899FC" w:rsidR="005A374B" w:rsidP="00A3736C" w:rsidRDefault="005A374B" w14:paraId="5E7CCD77" w14:textId="31E24E8D">
            <w:pPr>
              <w:pStyle w:val="ListParagraph"/>
              <w:ind w:left="502"/>
              <w:rPr>
                <w:rFonts w:asciiTheme="minorHAnsi" w:hAnsiTheme="minorHAnsi" w:eastAsiaTheme="minorEastAsia" w:cstheme="minorBidi"/>
                <w:sz w:val="22"/>
                <w:szCs w:val="22"/>
                <w:lang w:val="en-GB"/>
              </w:rPr>
            </w:pPr>
          </w:p>
        </w:tc>
        <w:tc>
          <w:tcPr>
            <w:tcW w:w="2551" w:type="dxa"/>
          </w:tcPr>
          <w:p w:rsidR="004C2362" w:rsidP="004C2362" w:rsidRDefault="067C807B" w14:paraId="74E34763" w14:textId="716E7497">
            <w:r>
              <w:t>£1000 maximum per academic year paid in monthly instalments over the duration of the course.</w:t>
            </w:r>
          </w:p>
        </w:tc>
      </w:tr>
      <w:tr w:rsidRPr="00494E4A" w:rsidR="004C2362" w:rsidTr="49AAB32A" w14:paraId="31B970CC" w14:textId="77777777">
        <w:trPr>
          <w:trHeight w:val="604"/>
        </w:trPr>
        <w:tc>
          <w:tcPr>
            <w:tcW w:w="2972" w:type="dxa"/>
          </w:tcPr>
          <w:p w:rsidRPr="00494E4A" w:rsidR="004C2362" w:rsidP="004C2362" w:rsidRDefault="004C2362" w14:paraId="7BF41564" w14:textId="77777777">
            <w:r>
              <w:t>Non-essential c</w:t>
            </w:r>
            <w:r w:rsidRPr="00494E4A">
              <w:t xml:space="preserve">ourse related costs (books and equipment) </w:t>
            </w:r>
          </w:p>
        </w:tc>
        <w:tc>
          <w:tcPr>
            <w:tcW w:w="3686" w:type="dxa"/>
          </w:tcPr>
          <w:p w:rsidR="004C2362" w:rsidP="004C2362" w:rsidRDefault="004C2362" w14:paraId="4E0CCE64" w14:textId="77777777">
            <w:pPr>
              <w:numPr>
                <w:ilvl w:val="0"/>
                <w:numId w:val="6"/>
              </w:numPr>
              <w:contextualSpacing/>
            </w:pPr>
            <w:r>
              <w:t>Books</w:t>
            </w:r>
          </w:p>
          <w:p w:rsidRPr="00494E4A" w:rsidR="004C2362" w:rsidP="004C2362" w:rsidRDefault="004C2362" w14:paraId="5C56A6B2" w14:textId="77777777">
            <w:pPr>
              <w:numPr>
                <w:ilvl w:val="0"/>
                <w:numId w:val="6"/>
              </w:numPr>
              <w:contextualSpacing/>
            </w:pPr>
            <w:r>
              <w:t>Resources to support studies.</w:t>
            </w:r>
          </w:p>
          <w:p w:rsidR="004C2362" w:rsidP="004C2362" w:rsidRDefault="004C2362" w14:paraId="0345E8BD" w14:textId="77777777">
            <w:pPr>
              <w:numPr>
                <w:ilvl w:val="0"/>
                <w:numId w:val="6"/>
              </w:numPr>
              <w:contextualSpacing/>
            </w:pPr>
            <w:r w:rsidRPr="00494E4A">
              <w:t>Trips</w:t>
            </w:r>
            <w:r>
              <w:t>.</w:t>
            </w:r>
            <w:r w:rsidRPr="00494E4A">
              <w:t xml:space="preserve"> </w:t>
            </w:r>
          </w:p>
          <w:p w:rsidRPr="00A3736C" w:rsidR="004C2362" w:rsidP="004C2362" w:rsidRDefault="004C2362" w14:paraId="2A84A7E1" w14:textId="77777777">
            <w:pPr>
              <w:numPr>
                <w:ilvl w:val="0"/>
                <w:numId w:val="6"/>
              </w:numPr>
              <w:contextualSpacing/>
              <w:rPr>
                <w:rFonts w:cstheme="minorHAnsi"/>
              </w:rPr>
            </w:pPr>
            <w:r w:rsidRPr="002A1CA4">
              <w:rPr>
                <w:rFonts w:eastAsia="Cambria" w:cstheme="minorHAnsi"/>
                <w:lang w:val="en-US"/>
              </w:rPr>
              <w:lastRenderedPageBreak/>
              <w:t>Costs relating to these categories may be reimbursed on production of proof of exp</w:t>
            </w:r>
            <w:r>
              <w:rPr>
                <w:rFonts w:eastAsia="Cambria" w:cstheme="minorHAnsi"/>
                <w:lang w:val="en-US"/>
              </w:rPr>
              <w:t xml:space="preserve">enditure (receipts, </w:t>
            </w:r>
            <w:proofErr w:type="gramStart"/>
            <w:r>
              <w:rPr>
                <w:rFonts w:eastAsia="Cambria" w:cstheme="minorHAnsi"/>
                <w:lang w:val="en-US"/>
              </w:rPr>
              <w:t>tickets</w:t>
            </w:r>
            <w:proofErr w:type="gramEnd"/>
            <w:r>
              <w:rPr>
                <w:rFonts w:eastAsia="Cambria" w:cstheme="minorHAnsi"/>
                <w:lang w:val="en-US"/>
              </w:rPr>
              <w:t xml:space="preserve"> and associated documentation</w:t>
            </w:r>
            <w:r w:rsidRPr="002A1CA4">
              <w:rPr>
                <w:rFonts w:eastAsia="Cambria" w:cstheme="minorHAnsi"/>
                <w:lang w:val="en-US"/>
              </w:rPr>
              <w:t>)</w:t>
            </w:r>
            <w:r>
              <w:rPr>
                <w:rFonts w:eastAsia="Cambria" w:cstheme="minorHAnsi"/>
                <w:lang w:val="en-US"/>
              </w:rPr>
              <w:t>.</w:t>
            </w:r>
          </w:p>
          <w:p w:rsidRPr="008C12F3" w:rsidR="00A3736C" w:rsidP="00A3736C" w:rsidRDefault="00A3736C" w14:paraId="2BFE479E" w14:textId="13908680">
            <w:pPr>
              <w:ind w:left="502"/>
              <w:contextualSpacing/>
              <w:rPr>
                <w:rFonts w:cstheme="minorHAnsi"/>
              </w:rPr>
            </w:pPr>
          </w:p>
        </w:tc>
        <w:tc>
          <w:tcPr>
            <w:tcW w:w="2551" w:type="dxa"/>
          </w:tcPr>
          <w:p w:rsidR="004C2362" w:rsidP="004C2362" w:rsidRDefault="004C2362" w14:paraId="550E51A4" w14:textId="77777777"/>
          <w:p w:rsidRPr="00494E4A" w:rsidR="004C2362" w:rsidP="004C2362" w:rsidRDefault="004C2362" w14:paraId="215ED7DF" w14:textId="77777777">
            <w:r>
              <w:t>£12</w:t>
            </w:r>
            <w:r w:rsidRPr="00494E4A">
              <w:t>0</w:t>
            </w:r>
            <w:r>
              <w:t>.00 max</w:t>
            </w:r>
          </w:p>
          <w:p w:rsidRPr="00494E4A" w:rsidR="004C2362" w:rsidP="004C2362" w:rsidRDefault="004C2362" w14:paraId="4E8C50F0" w14:textId="77777777"/>
          <w:p w:rsidRPr="00494E4A" w:rsidR="004C2362" w:rsidP="004C2362" w:rsidRDefault="004C2362" w14:paraId="7809F99A" w14:textId="77777777"/>
        </w:tc>
      </w:tr>
      <w:tr w:rsidRPr="00494E4A" w:rsidR="004C2362" w:rsidTr="49AAB32A" w14:paraId="7617F787" w14:textId="77777777">
        <w:trPr>
          <w:trHeight w:val="582"/>
        </w:trPr>
        <w:tc>
          <w:tcPr>
            <w:tcW w:w="2972" w:type="dxa"/>
          </w:tcPr>
          <w:p w:rsidRPr="00494E4A" w:rsidR="004C2362" w:rsidP="004C2362" w:rsidRDefault="004C2362" w14:paraId="25C85421" w14:textId="47ABC717">
            <w:r>
              <w:t xml:space="preserve">Domestic emergencies </w:t>
            </w:r>
          </w:p>
          <w:p w:rsidRPr="00494E4A" w:rsidR="00E61CA8" w:rsidP="00E61CA8" w:rsidRDefault="00E61CA8" w14:paraId="2937FB51" w14:textId="77777777">
            <w:pPr>
              <w:rPr>
                <w:b/>
                <w:bCs/>
                <w:i/>
                <w:iCs/>
              </w:rPr>
            </w:pPr>
            <w:r>
              <w:rPr>
                <w:b/>
                <w:bCs/>
                <w:i/>
                <w:iCs/>
              </w:rPr>
              <w:t>For non-residential students only</w:t>
            </w:r>
          </w:p>
          <w:p w:rsidRPr="00494E4A" w:rsidR="004C2362" w:rsidP="004C2362" w:rsidRDefault="004C2362" w14:paraId="6CBD9AFC" w14:textId="49D44EB2"/>
        </w:tc>
        <w:tc>
          <w:tcPr>
            <w:tcW w:w="3686" w:type="dxa"/>
          </w:tcPr>
          <w:p w:rsidRPr="00D774ED" w:rsidR="004C2362" w:rsidP="004C2362" w:rsidRDefault="004C2362" w14:paraId="4322C647" w14:textId="77777777">
            <w:pPr>
              <w:pStyle w:val="ListParagraph"/>
              <w:numPr>
                <w:ilvl w:val="0"/>
                <w:numId w:val="14"/>
              </w:numPr>
              <w:rPr>
                <w:rFonts w:asciiTheme="minorHAnsi" w:hAnsiTheme="minorHAnsi" w:cstheme="minorHAnsi"/>
                <w:sz w:val="22"/>
                <w:szCs w:val="22"/>
              </w:rPr>
            </w:pPr>
            <w:r w:rsidRPr="00D774ED">
              <w:rPr>
                <w:rFonts w:asciiTheme="minorHAnsi" w:hAnsiTheme="minorHAnsi" w:cstheme="minorHAnsi"/>
                <w:sz w:val="22"/>
                <w:szCs w:val="22"/>
              </w:rPr>
              <w:t xml:space="preserve">Emergencies which may impact on student ability to study. </w:t>
            </w:r>
          </w:p>
          <w:p w:rsidRPr="00D774ED" w:rsidR="004C2362" w:rsidP="004C2362" w:rsidRDefault="004C2362" w14:paraId="281D7334" w14:textId="77777777">
            <w:pPr>
              <w:pStyle w:val="ListParagraph"/>
              <w:numPr>
                <w:ilvl w:val="0"/>
                <w:numId w:val="14"/>
              </w:numPr>
              <w:rPr>
                <w:rFonts w:asciiTheme="minorHAnsi" w:hAnsiTheme="minorHAnsi" w:cstheme="minorHAnsi"/>
                <w:sz w:val="22"/>
                <w:szCs w:val="22"/>
              </w:rPr>
            </w:pPr>
            <w:r w:rsidRPr="00D774ED">
              <w:rPr>
                <w:rFonts w:asciiTheme="minorHAnsi" w:hAnsiTheme="minorHAnsi" w:cstheme="minorHAnsi"/>
                <w:sz w:val="22"/>
                <w:szCs w:val="22"/>
              </w:rPr>
              <w:t xml:space="preserve">Emergency accommodation provided by others. </w:t>
            </w:r>
          </w:p>
          <w:p w:rsidRPr="00D774ED" w:rsidR="004C2362" w:rsidP="004C2362" w:rsidRDefault="004C2362" w14:paraId="0CD94A77" w14:textId="77777777">
            <w:pPr>
              <w:pStyle w:val="ListParagraph"/>
              <w:numPr>
                <w:ilvl w:val="0"/>
                <w:numId w:val="14"/>
              </w:numPr>
              <w:rPr>
                <w:rFonts w:asciiTheme="minorHAnsi" w:hAnsiTheme="minorHAnsi" w:cstheme="minorHAnsi"/>
                <w:sz w:val="22"/>
                <w:szCs w:val="22"/>
              </w:rPr>
            </w:pPr>
            <w:r w:rsidRPr="00D774ED">
              <w:rPr>
                <w:rFonts w:asciiTheme="minorHAnsi" w:hAnsiTheme="minorHAnsi" w:cstheme="minorHAnsi"/>
                <w:sz w:val="22"/>
                <w:szCs w:val="22"/>
              </w:rPr>
              <w:t>All domestic emergency funds must be approved by the Assistant Principal Student Experience or a member of ELT.</w:t>
            </w:r>
          </w:p>
          <w:p w:rsidRPr="00494E4A" w:rsidR="004C2362" w:rsidP="004C2362" w:rsidRDefault="004C2362" w14:paraId="070A7008" w14:textId="77777777">
            <w:pPr>
              <w:ind w:left="360"/>
              <w:contextualSpacing/>
            </w:pPr>
          </w:p>
        </w:tc>
        <w:tc>
          <w:tcPr>
            <w:tcW w:w="2551" w:type="dxa"/>
          </w:tcPr>
          <w:p w:rsidRPr="00494E4A" w:rsidR="004C2362" w:rsidP="004C2362" w:rsidRDefault="004C2362" w14:paraId="495C5439" w14:textId="77777777">
            <w:r w:rsidRPr="00494E4A">
              <w:t>£750</w:t>
            </w:r>
            <w:r>
              <w:t>.00 max</w:t>
            </w:r>
          </w:p>
        </w:tc>
      </w:tr>
      <w:tr w:rsidRPr="00494E4A" w:rsidR="004C2362" w:rsidTr="49AAB32A" w14:paraId="2AB60C38" w14:textId="77777777">
        <w:trPr>
          <w:trHeight w:val="582"/>
        </w:trPr>
        <w:tc>
          <w:tcPr>
            <w:tcW w:w="2972" w:type="dxa"/>
          </w:tcPr>
          <w:p w:rsidRPr="00DB0EA6" w:rsidR="004C2362" w:rsidP="004C2362" w:rsidRDefault="004C2362" w14:paraId="18C03915" w14:textId="77777777">
            <w:r>
              <w:t>Emergency Fund</w:t>
            </w:r>
          </w:p>
        </w:tc>
        <w:tc>
          <w:tcPr>
            <w:tcW w:w="3686" w:type="dxa"/>
          </w:tcPr>
          <w:p w:rsidR="004C2362" w:rsidP="004C2362" w:rsidRDefault="004C2362" w14:paraId="2A1E9294" w14:textId="77777777">
            <w:pPr>
              <w:numPr>
                <w:ilvl w:val="0"/>
                <w:numId w:val="7"/>
              </w:numPr>
              <w:contextualSpacing/>
            </w:pPr>
            <w:r>
              <w:t xml:space="preserve">The Emergency Fund is in place to assist students experiencing a sudden, </w:t>
            </w:r>
            <w:proofErr w:type="gramStart"/>
            <w:r>
              <w:t>unexpected</w:t>
            </w:r>
            <w:proofErr w:type="gramEnd"/>
            <w:r>
              <w:t xml:space="preserve"> and emergency situation, which may impact on their studies. </w:t>
            </w:r>
          </w:p>
          <w:p w:rsidR="004C2362" w:rsidP="004C2362" w:rsidRDefault="004C2362" w14:paraId="6B7DA8EE" w14:textId="77777777">
            <w:pPr>
              <w:numPr>
                <w:ilvl w:val="0"/>
                <w:numId w:val="7"/>
              </w:numPr>
              <w:contextualSpacing/>
            </w:pPr>
            <w:r>
              <w:t xml:space="preserve">All emergency funds must be approved by the Assistant Principal Student Experience </w:t>
            </w:r>
            <w:r w:rsidRPr="002D0A00">
              <w:t>or a member of ELT</w:t>
            </w:r>
            <w:r>
              <w:t>.</w:t>
            </w:r>
          </w:p>
          <w:p w:rsidRPr="00494E4A" w:rsidR="00A3736C" w:rsidP="00A3736C" w:rsidRDefault="00A3736C" w14:paraId="71E9F44E" w14:textId="212A369B">
            <w:pPr>
              <w:ind w:left="502"/>
              <w:contextualSpacing/>
            </w:pPr>
          </w:p>
        </w:tc>
        <w:tc>
          <w:tcPr>
            <w:tcW w:w="2551" w:type="dxa"/>
          </w:tcPr>
          <w:p w:rsidRPr="00494E4A" w:rsidR="004C2362" w:rsidP="004C2362" w:rsidRDefault="004C2362" w14:paraId="51B51366" w14:textId="0638699F">
            <w:r>
              <w:t xml:space="preserve">£75.00 Maximum </w:t>
            </w:r>
          </w:p>
        </w:tc>
      </w:tr>
      <w:tr w:rsidRPr="00494E4A" w:rsidR="004C2362" w:rsidTr="49AAB32A" w14:paraId="77063634" w14:textId="77777777">
        <w:trPr>
          <w:trHeight w:val="604"/>
        </w:trPr>
        <w:tc>
          <w:tcPr>
            <w:tcW w:w="2972" w:type="dxa"/>
          </w:tcPr>
          <w:p w:rsidR="004C2362" w:rsidP="004C2362" w:rsidRDefault="004C2362" w14:paraId="79723548" w14:textId="77777777">
            <w:r w:rsidRPr="00494E4A">
              <w:t>Examination fees</w:t>
            </w:r>
          </w:p>
          <w:p w:rsidR="004C2362" w:rsidP="004C2362" w:rsidRDefault="004C2362" w14:paraId="2D730B5C" w14:textId="77777777"/>
          <w:p w:rsidRPr="00494E4A" w:rsidR="004C2362" w:rsidP="004C2362" w:rsidRDefault="004C2362" w14:paraId="31879A2B" w14:textId="77777777"/>
        </w:tc>
        <w:tc>
          <w:tcPr>
            <w:tcW w:w="3686" w:type="dxa"/>
          </w:tcPr>
          <w:p w:rsidR="004C2362" w:rsidP="004C2362" w:rsidRDefault="004C2362" w14:paraId="3566BE4A" w14:textId="77777777">
            <w:pPr>
              <w:numPr>
                <w:ilvl w:val="0"/>
                <w:numId w:val="7"/>
              </w:numPr>
              <w:contextualSpacing/>
            </w:pPr>
            <w:r w:rsidRPr="00494E4A">
              <w:t>Retake fees will be paid for</w:t>
            </w:r>
            <w:r>
              <w:t xml:space="preserve"> where there is no further period of learning.</w:t>
            </w:r>
            <w:r w:rsidRPr="00494E4A">
              <w:t xml:space="preserve"> </w:t>
            </w:r>
            <w:r>
              <w:t xml:space="preserve"> </w:t>
            </w:r>
          </w:p>
          <w:p w:rsidR="004C2362" w:rsidP="004C2362" w:rsidRDefault="004C2362" w14:paraId="419EE903" w14:textId="77777777">
            <w:pPr>
              <w:numPr>
                <w:ilvl w:val="0"/>
                <w:numId w:val="7"/>
              </w:numPr>
              <w:contextualSpacing/>
            </w:pPr>
            <w:r>
              <w:t>Fees will be paid directly to exam board on student behalf.</w:t>
            </w:r>
          </w:p>
          <w:p w:rsidRPr="00494E4A" w:rsidR="004C2362" w:rsidP="004C2362" w:rsidRDefault="004C2362" w14:paraId="085DE08D" w14:textId="77777777">
            <w:pPr>
              <w:ind w:left="720"/>
              <w:contextualSpacing/>
            </w:pPr>
          </w:p>
        </w:tc>
        <w:tc>
          <w:tcPr>
            <w:tcW w:w="2551" w:type="dxa"/>
          </w:tcPr>
          <w:p w:rsidRPr="00494E4A" w:rsidR="004C2362" w:rsidP="004C2362" w:rsidRDefault="004C2362" w14:paraId="79F6401B" w14:textId="77777777">
            <w:r>
              <w:t>Limited to one retake per academic year (if the student is not continuing to study).</w:t>
            </w:r>
          </w:p>
        </w:tc>
      </w:tr>
      <w:tr w:rsidRPr="00494E4A" w:rsidR="004C2362" w:rsidTr="49AAB32A" w14:paraId="2CA9A34C" w14:textId="77777777">
        <w:trPr>
          <w:trHeight w:val="604"/>
        </w:trPr>
        <w:tc>
          <w:tcPr>
            <w:tcW w:w="2972" w:type="dxa"/>
          </w:tcPr>
          <w:p w:rsidRPr="00494E4A" w:rsidR="004C2362" w:rsidP="004C2362" w:rsidRDefault="004C2362" w14:paraId="5B17141F" w14:textId="77777777">
            <w:r w:rsidRPr="00494E4A">
              <w:t xml:space="preserve">UCAS application costs </w:t>
            </w:r>
          </w:p>
        </w:tc>
        <w:tc>
          <w:tcPr>
            <w:tcW w:w="3686" w:type="dxa"/>
          </w:tcPr>
          <w:p w:rsidR="004C2362" w:rsidP="004C2362" w:rsidRDefault="004C2362" w14:paraId="768C9076" w14:textId="77777777">
            <w:pPr>
              <w:pStyle w:val="ListParagraph"/>
              <w:numPr>
                <w:ilvl w:val="0"/>
                <w:numId w:val="7"/>
              </w:numPr>
              <w:rPr>
                <w:rFonts w:asciiTheme="minorHAnsi" w:hAnsiTheme="minorHAnsi" w:cstheme="minorHAnsi"/>
                <w:sz w:val="22"/>
                <w:szCs w:val="22"/>
              </w:rPr>
            </w:pPr>
            <w:r w:rsidRPr="009E081F">
              <w:rPr>
                <w:rFonts w:asciiTheme="minorHAnsi" w:hAnsiTheme="minorHAnsi" w:cstheme="minorHAnsi"/>
                <w:sz w:val="22"/>
                <w:szCs w:val="22"/>
              </w:rPr>
              <w:t>Where students apply for University via UCAS the cost can be reimbursed</w:t>
            </w:r>
            <w:r>
              <w:rPr>
                <w:rFonts w:asciiTheme="minorHAnsi" w:hAnsiTheme="minorHAnsi" w:cstheme="minorHAnsi"/>
                <w:sz w:val="22"/>
                <w:szCs w:val="22"/>
              </w:rPr>
              <w:t xml:space="preserve">. </w:t>
            </w:r>
          </w:p>
          <w:p w:rsidRPr="009E081F" w:rsidR="00A3736C" w:rsidP="00A3736C" w:rsidRDefault="00A3736C" w14:paraId="521ACA36" w14:textId="16DB4FAE">
            <w:pPr>
              <w:pStyle w:val="ListParagraph"/>
              <w:ind w:left="502"/>
              <w:rPr>
                <w:rFonts w:asciiTheme="minorHAnsi" w:hAnsiTheme="minorHAnsi" w:cstheme="minorHAnsi"/>
                <w:sz w:val="22"/>
                <w:szCs w:val="22"/>
              </w:rPr>
            </w:pPr>
          </w:p>
        </w:tc>
        <w:tc>
          <w:tcPr>
            <w:tcW w:w="2551" w:type="dxa"/>
          </w:tcPr>
          <w:p w:rsidRPr="00494E4A" w:rsidR="004C2362" w:rsidP="004C2362" w:rsidRDefault="578955A3" w14:paraId="00FE08F1" w14:textId="33340DB0">
            <w:r>
              <w:t xml:space="preserve">£22.50 (one choice) and up to £27.00 for max of five choices  </w:t>
            </w:r>
          </w:p>
        </w:tc>
      </w:tr>
      <w:tr w:rsidRPr="00494E4A" w:rsidR="004C2362" w:rsidTr="49AAB32A" w14:paraId="2C14598B" w14:textId="77777777">
        <w:trPr>
          <w:trHeight w:val="604"/>
        </w:trPr>
        <w:tc>
          <w:tcPr>
            <w:tcW w:w="2972" w:type="dxa"/>
          </w:tcPr>
          <w:p w:rsidRPr="00494E4A" w:rsidR="004C2362" w:rsidP="004C2362" w:rsidRDefault="004C2362" w14:paraId="78261593" w14:textId="77777777">
            <w:r w:rsidRPr="00494E4A">
              <w:t xml:space="preserve">Accommodation costs related to </w:t>
            </w:r>
            <w:proofErr w:type="gramStart"/>
            <w:r w:rsidRPr="00494E4A">
              <w:t>University</w:t>
            </w:r>
            <w:proofErr w:type="gramEnd"/>
            <w:r w:rsidRPr="00494E4A">
              <w:t xml:space="preserve"> admission days or College closures.   </w:t>
            </w:r>
          </w:p>
        </w:tc>
        <w:tc>
          <w:tcPr>
            <w:tcW w:w="3686" w:type="dxa"/>
          </w:tcPr>
          <w:p w:rsidRPr="00494E4A" w:rsidR="004C2362" w:rsidP="004C2362" w:rsidRDefault="578955A3" w14:paraId="49BACABC" w14:textId="77777777">
            <w:pPr>
              <w:numPr>
                <w:ilvl w:val="0"/>
                <w:numId w:val="5"/>
              </w:numPr>
              <w:contextualSpacing/>
            </w:pPr>
            <w:r>
              <w:t>Students who may wish to visit University open days may receive support towards accommodation.</w:t>
            </w:r>
          </w:p>
          <w:p w:rsidR="004C2362" w:rsidP="004C2362" w:rsidRDefault="004C2362" w14:paraId="1E0078D9" w14:textId="77777777">
            <w:pPr>
              <w:numPr>
                <w:ilvl w:val="0"/>
                <w:numId w:val="5"/>
              </w:numPr>
              <w:contextualSpacing/>
            </w:pPr>
            <w:r>
              <w:t xml:space="preserve">To qualify for financial support, the </w:t>
            </w:r>
            <w:r w:rsidRPr="00494E4A">
              <w:t xml:space="preserve">University should be </w:t>
            </w:r>
            <w:proofErr w:type="gramStart"/>
            <w:r w:rsidRPr="00494E4A">
              <w:t>in excess of</w:t>
            </w:r>
            <w:proofErr w:type="gramEnd"/>
            <w:r w:rsidRPr="00494E4A">
              <w:t xml:space="preserve"> 4 hours travel distance.</w:t>
            </w:r>
          </w:p>
          <w:p w:rsidRPr="00494E4A" w:rsidR="004C2362" w:rsidP="004C2362" w:rsidRDefault="004C2362" w14:paraId="1328DB8D" w14:textId="77777777">
            <w:pPr>
              <w:ind w:left="502"/>
              <w:contextualSpacing/>
            </w:pPr>
            <w:r w:rsidRPr="00494E4A">
              <w:t xml:space="preserve"> </w:t>
            </w:r>
          </w:p>
        </w:tc>
        <w:tc>
          <w:tcPr>
            <w:tcW w:w="2551" w:type="dxa"/>
          </w:tcPr>
          <w:p w:rsidR="004C2362" w:rsidP="004C2362" w:rsidRDefault="004C2362" w14:paraId="15DD7981" w14:textId="77777777">
            <w:r>
              <w:t xml:space="preserve">Up to </w:t>
            </w:r>
            <w:r w:rsidRPr="00494E4A">
              <w:t>£60</w:t>
            </w:r>
            <w:r>
              <w:t xml:space="preserve">.00 per night. </w:t>
            </w:r>
          </w:p>
          <w:p w:rsidRPr="00494E4A" w:rsidR="004C2362" w:rsidP="004C2362" w:rsidRDefault="004C2362" w14:paraId="6C8B038E" w14:textId="77777777">
            <w:r>
              <w:t xml:space="preserve">Maximum 1 night. </w:t>
            </w:r>
          </w:p>
        </w:tc>
      </w:tr>
      <w:tr w:rsidR="6ECE1B17" w:rsidTr="49AAB32A" w14:paraId="3167684A" w14:textId="77777777">
        <w:trPr>
          <w:trHeight w:val="604"/>
        </w:trPr>
        <w:tc>
          <w:tcPr>
            <w:tcW w:w="2972" w:type="dxa"/>
          </w:tcPr>
          <w:p w:rsidR="6ECE1B17" w:rsidP="6ECE1B17" w:rsidRDefault="6ECE1B17" w14:paraId="31CC6183" w14:textId="7A7A6115">
            <w:r>
              <w:t>Course fees</w:t>
            </w:r>
          </w:p>
        </w:tc>
        <w:tc>
          <w:tcPr>
            <w:tcW w:w="3686" w:type="dxa"/>
          </w:tcPr>
          <w:p w:rsidR="578955A3" w:rsidP="6ECE1B17" w:rsidRDefault="578955A3" w14:paraId="631EF5AA" w14:textId="7E5D5FE5">
            <w:pPr>
              <w:numPr>
                <w:ilvl w:val="0"/>
                <w:numId w:val="5"/>
              </w:numPr>
              <w:contextualSpacing/>
              <w:rPr>
                <w:rFonts w:ascii="Calibri" w:hAnsi="Calibri" w:eastAsia="Calibri" w:cs="Calibri"/>
                <w:lang w:val="en-US"/>
              </w:rPr>
            </w:pPr>
            <w:r>
              <w:t xml:space="preserve">Students </w:t>
            </w:r>
            <w:r w:rsidRPr="6ECE1B17" w:rsidR="6ECE1B17">
              <w:rPr>
                <w:rFonts w:ascii="Calibri" w:hAnsi="Calibri" w:eastAsia="Calibri" w:cs="Calibri"/>
                <w:lang w:val="en-US"/>
              </w:rPr>
              <w:t>who are not eligible for full fee remission for their tuition fees under the criteria set by the ESFA and SYCA, will have their fees paid up to an income threshold of £19,305.</w:t>
            </w:r>
          </w:p>
          <w:p w:rsidR="6ECE1B17" w:rsidP="6ECE1B17" w:rsidRDefault="6ECE1B17" w14:paraId="1A5AA6C7" w14:textId="2031DEB0">
            <w:pPr>
              <w:numPr>
                <w:ilvl w:val="0"/>
                <w:numId w:val="5"/>
              </w:numPr>
              <w:contextualSpacing/>
              <w:rPr>
                <w:rFonts w:ascii="Calibri" w:hAnsi="Calibri" w:eastAsia="Calibri" w:cs="Calibri"/>
                <w:lang w:val="en-US"/>
              </w:rPr>
            </w:pPr>
            <w:r w:rsidRPr="6ECE1B17">
              <w:rPr>
                <w:rFonts w:ascii="Calibri" w:hAnsi="Calibri" w:eastAsia="Calibri" w:cs="Calibri"/>
                <w:lang w:val="en-US"/>
              </w:rPr>
              <w:t>For eligible courses only. Does not include loan-funded courses.</w:t>
            </w:r>
          </w:p>
          <w:p w:rsidR="6ECE1B17" w:rsidP="6ECE1B17" w:rsidRDefault="6ECE1B17" w14:paraId="78998C45" w14:textId="0B954DE3"/>
        </w:tc>
        <w:tc>
          <w:tcPr>
            <w:tcW w:w="2551" w:type="dxa"/>
          </w:tcPr>
          <w:p w:rsidR="6ECE1B17" w:rsidP="6ECE1B17" w:rsidRDefault="6ECE1B17" w14:paraId="355C2E8C" w14:textId="33DDE3F3">
            <w:r>
              <w:lastRenderedPageBreak/>
              <w:t>100% of the course fee</w:t>
            </w:r>
          </w:p>
        </w:tc>
      </w:tr>
    </w:tbl>
    <w:p w:rsidR="005056ED" w:rsidP="00B463A7" w:rsidRDefault="005056ED" w14:paraId="032FCCD0" w14:textId="77777777">
      <w:pPr>
        <w:tabs>
          <w:tab w:val="left" w:pos="720"/>
          <w:tab w:val="left" w:pos="1440"/>
        </w:tabs>
        <w:ind w:left="360"/>
        <w:jc w:val="both"/>
        <w:rPr>
          <w:rFonts w:ascii="Arial" w:hAnsi="Arial" w:cs="Arial"/>
        </w:rPr>
      </w:pPr>
    </w:p>
    <w:p w:rsidR="005056ED" w:rsidP="005056ED" w:rsidRDefault="005056ED" w14:paraId="5BD0FFC2" w14:textId="77777777">
      <w:pPr>
        <w:tabs>
          <w:tab w:val="left" w:pos="720"/>
          <w:tab w:val="left" w:pos="1440"/>
        </w:tabs>
        <w:jc w:val="both"/>
        <w:rPr>
          <w:b/>
        </w:rPr>
      </w:pPr>
    </w:p>
    <w:p w:rsidRPr="008C0960" w:rsidR="009F78D8" w:rsidP="0055DD67" w:rsidRDefault="009F78D8" w14:paraId="7BF09828" w14:textId="403E666B">
      <w:pPr>
        <w:tabs>
          <w:tab w:val="left" w:pos="720"/>
          <w:tab w:val="left" w:pos="1440"/>
        </w:tabs>
        <w:jc w:val="both"/>
        <w:rPr>
          <w:b/>
          <w:bCs/>
          <w:sz w:val="24"/>
          <w:szCs w:val="24"/>
        </w:rPr>
      </w:pPr>
    </w:p>
    <w:p w:rsidR="009F78D8" w:rsidP="00B463A7" w:rsidRDefault="009F78D8" w14:paraId="7D1446BF" w14:textId="696CA5E9">
      <w:pPr>
        <w:tabs>
          <w:tab w:val="left" w:pos="720"/>
          <w:tab w:val="left" w:pos="1440"/>
        </w:tabs>
        <w:ind w:left="360"/>
        <w:jc w:val="both"/>
        <w:rPr>
          <w:rFonts w:ascii="Arial" w:hAnsi="Arial" w:cs="Arial"/>
        </w:rPr>
      </w:pPr>
    </w:p>
    <w:p w:rsidRPr="008C0960" w:rsidR="00FB5A60" w:rsidP="008C0960" w:rsidRDefault="00FB5A60" w14:paraId="0DEB08B9" w14:textId="77777777">
      <w:pPr>
        <w:tabs>
          <w:tab w:val="left" w:pos="720"/>
          <w:tab w:val="left" w:pos="1440"/>
        </w:tabs>
        <w:jc w:val="both"/>
        <w:rPr>
          <w:rFonts w:ascii="Arial" w:hAnsi="Arial" w:cs="Arial"/>
          <w:sz w:val="24"/>
          <w:szCs w:val="24"/>
        </w:rPr>
      </w:pPr>
    </w:p>
    <w:p w:rsidRPr="008C0960" w:rsidR="00305BEC" w:rsidP="00305BEC" w:rsidRDefault="00305BEC" w14:paraId="19C2F985" w14:textId="5FE28154">
      <w:pPr>
        <w:jc w:val="both"/>
        <w:rPr>
          <w:b/>
          <w:bCs/>
          <w:sz w:val="24"/>
          <w:szCs w:val="24"/>
        </w:rPr>
      </w:pPr>
      <w:r w:rsidRPr="445BD2D9">
        <w:rPr>
          <w:b/>
          <w:bCs/>
          <w:sz w:val="24"/>
          <w:szCs w:val="24"/>
        </w:rPr>
        <w:t>Financial Support for students on s</w:t>
      </w:r>
      <w:r w:rsidRPr="445BD2D9" w:rsidR="00740147">
        <w:rPr>
          <w:b/>
          <w:bCs/>
          <w:sz w:val="24"/>
          <w:szCs w:val="24"/>
        </w:rPr>
        <w:t xml:space="preserve">hort courses </w:t>
      </w:r>
      <w:r>
        <w:t>(</w:t>
      </w:r>
      <w:r w:rsidRPr="445BD2D9" w:rsidR="00740147">
        <w:rPr>
          <w:b/>
          <w:bCs/>
          <w:sz w:val="24"/>
          <w:szCs w:val="24"/>
        </w:rPr>
        <w:t xml:space="preserve">under </w:t>
      </w:r>
      <w:r w:rsidRPr="445BD2D9" w:rsidR="37B12669">
        <w:rPr>
          <w:b/>
          <w:bCs/>
          <w:sz w:val="24"/>
          <w:szCs w:val="24"/>
        </w:rPr>
        <w:t>90</w:t>
      </w:r>
      <w:r w:rsidRPr="445BD2D9">
        <w:rPr>
          <w:b/>
          <w:bCs/>
          <w:sz w:val="24"/>
          <w:szCs w:val="24"/>
        </w:rPr>
        <w:t xml:space="preserve"> </w:t>
      </w:r>
      <w:r w:rsidRPr="445BD2D9" w:rsidR="00740147">
        <w:rPr>
          <w:b/>
          <w:bCs/>
          <w:sz w:val="24"/>
          <w:szCs w:val="24"/>
        </w:rPr>
        <w:t>guided learning hours</w:t>
      </w:r>
      <w:r w:rsidRPr="445BD2D9">
        <w:rPr>
          <w:b/>
          <w:bCs/>
          <w:sz w:val="24"/>
          <w:szCs w:val="24"/>
        </w:rPr>
        <w:t>)</w:t>
      </w:r>
    </w:p>
    <w:tbl>
      <w:tblPr>
        <w:tblStyle w:val="TableGrid"/>
        <w:tblpPr w:leftFromText="180" w:rightFromText="180" w:vertAnchor="text" w:horzAnchor="margin" w:tblpXSpec="center" w:tblpY="632"/>
        <w:tblW w:w="9209" w:type="dxa"/>
        <w:tblLook w:val="04A0" w:firstRow="1" w:lastRow="0" w:firstColumn="1" w:lastColumn="0" w:noHBand="0" w:noVBand="1"/>
      </w:tblPr>
      <w:tblGrid>
        <w:gridCol w:w="2547"/>
        <w:gridCol w:w="4111"/>
        <w:gridCol w:w="2551"/>
      </w:tblGrid>
      <w:tr w:rsidRPr="00494E4A" w:rsidR="00082816" w:rsidTr="453501FF" w14:paraId="1CDF1F9F" w14:textId="77777777">
        <w:trPr>
          <w:trHeight w:val="604"/>
        </w:trPr>
        <w:tc>
          <w:tcPr>
            <w:tcW w:w="2547" w:type="dxa"/>
            <w:shd w:val="clear" w:color="auto" w:fill="BFBFBF" w:themeFill="background1" w:themeFillShade="BF"/>
            <w:tcMar/>
          </w:tcPr>
          <w:p w:rsidRPr="00494E4A" w:rsidR="00082816" w:rsidP="005C6C9E" w:rsidRDefault="00082816" w14:paraId="63389047" w14:textId="77777777"/>
        </w:tc>
        <w:tc>
          <w:tcPr>
            <w:tcW w:w="4111" w:type="dxa"/>
            <w:shd w:val="clear" w:color="auto" w:fill="BFBFBF" w:themeFill="background1" w:themeFillShade="BF"/>
            <w:tcMar/>
          </w:tcPr>
          <w:p w:rsidRPr="00494E4A" w:rsidR="00082816" w:rsidP="00BD3985" w:rsidRDefault="00082816" w14:paraId="0C03EE28" w14:textId="77777777">
            <w:r w:rsidRPr="00494E4A">
              <w:t xml:space="preserve">Information </w:t>
            </w:r>
          </w:p>
        </w:tc>
        <w:tc>
          <w:tcPr>
            <w:tcW w:w="2551" w:type="dxa"/>
            <w:shd w:val="clear" w:color="auto" w:fill="BFBFBF" w:themeFill="background1" w:themeFillShade="BF"/>
            <w:tcMar/>
          </w:tcPr>
          <w:p w:rsidRPr="00494E4A" w:rsidR="00082816" w:rsidP="00BD3985" w:rsidRDefault="00082816" w14:paraId="0DD41966" w14:textId="77777777">
            <w:r w:rsidRPr="00494E4A">
              <w:t xml:space="preserve">Payment </w:t>
            </w:r>
          </w:p>
        </w:tc>
      </w:tr>
      <w:tr w:rsidRPr="00494E4A" w:rsidR="00082816" w:rsidTr="453501FF" w14:paraId="07C83490" w14:textId="77777777">
        <w:trPr>
          <w:trHeight w:val="604"/>
        </w:trPr>
        <w:tc>
          <w:tcPr>
            <w:tcW w:w="2547" w:type="dxa"/>
            <w:tcMar/>
          </w:tcPr>
          <w:p w:rsidR="00082816" w:rsidP="00BD3985" w:rsidRDefault="00082816" w14:paraId="36CCC7C4" w14:textId="386BF470">
            <w:pPr>
              <w:rPr>
                <w:b/>
              </w:rPr>
            </w:pPr>
          </w:p>
          <w:p w:rsidRPr="00494E4A" w:rsidR="00082816" w:rsidP="4C65C28B" w:rsidRDefault="00082816" w14:paraId="7F3FE514" w14:textId="0DC268BC">
            <w:pPr>
              <w:rPr>
                <w:b/>
                <w:bCs/>
              </w:rPr>
            </w:pPr>
            <w:r>
              <w:t xml:space="preserve">Travel </w:t>
            </w:r>
            <w:r w:rsidR="00416561">
              <w:t xml:space="preserve"> </w:t>
            </w:r>
          </w:p>
          <w:p w:rsidRPr="00494E4A" w:rsidR="00082816" w:rsidP="00BD3985" w:rsidRDefault="00082816" w14:paraId="124A512B" w14:textId="77777777"/>
          <w:p w:rsidR="1D212254" w:rsidP="453501FF" w:rsidRDefault="1D212254" w14:noSpellErr="1" w14:paraId="7C72A45D" w14:textId="739DC757">
            <w:pPr>
              <w:rPr>
                <w:b w:val="1"/>
                <w:bCs w:val="1"/>
                <w:i w:val="1"/>
                <w:iCs w:val="1"/>
                <w:u w:val="single"/>
              </w:rPr>
            </w:pPr>
            <w:r w:rsidRPr="453501FF" w:rsidR="1D212254">
              <w:rPr>
                <w:b w:val="1"/>
                <w:bCs w:val="1"/>
                <w:i w:val="1"/>
                <w:iCs w:val="1"/>
                <w:u w:val="single"/>
              </w:rPr>
              <w:t xml:space="preserve">Non-residential </w:t>
            </w:r>
          </w:p>
          <w:p w:rsidR="1D212254" w:rsidRDefault="1D212254" w14:noSpellErr="1" w14:paraId="54D25794" w14:textId="00B4EB82">
            <w:r w:rsidRPr="453501FF" w:rsidR="1D212254">
              <w:rPr>
                <w:b w:val="1"/>
                <w:bCs w:val="1"/>
                <w:i w:val="1"/>
                <w:iCs w:val="1"/>
              </w:rPr>
              <w:t>Students can apply for travel expenses for their return journey, each day they attend for their course.</w:t>
            </w:r>
            <w:r w:rsidR="1D212254">
              <w:rPr/>
              <w:t xml:space="preserve"> </w:t>
            </w:r>
          </w:p>
          <w:p w:rsidR="453501FF" w:rsidRDefault="453501FF" w14:noSpellErr="1" w14:paraId="37DF6EE6" w14:textId="2C322430"/>
          <w:p w:rsidR="1D212254" w:rsidP="453501FF" w:rsidRDefault="1D212254" w14:noSpellErr="1" w14:paraId="00B21424" w14:textId="56B88034">
            <w:pPr>
              <w:rPr>
                <w:b w:val="1"/>
                <w:bCs w:val="1"/>
                <w:i w:val="1"/>
                <w:iCs w:val="1"/>
                <w:u w:val="single"/>
              </w:rPr>
            </w:pPr>
            <w:r w:rsidRPr="453501FF" w:rsidR="1D212254">
              <w:rPr>
                <w:b w:val="1"/>
                <w:bCs w:val="1"/>
                <w:i w:val="1"/>
                <w:iCs w:val="1"/>
                <w:u w:val="single"/>
              </w:rPr>
              <w:t>Residential</w:t>
            </w:r>
          </w:p>
          <w:p w:rsidR="1D212254" w:rsidP="453501FF" w:rsidRDefault="1D212254" w14:paraId="7AD07EE8" w14:textId="48364EB1">
            <w:pPr>
              <w:rPr>
                <w:b w:val="1"/>
                <w:bCs w:val="1"/>
                <w:i w:val="1"/>
                <w:iCs w:val="1"/>
              </w:rPr>
            </w:pPr>
            <w:r w:rsidRPr="453501FF" w:rsidR="1D212254">
              <w:rPr>
                <w:b w:val="1"/>
                <w:bCs w:val="1"/>
                <w:i w:val="1"/>
                <w:iCs w:val="1"/>
              </w:rPr>
              <w:t xml:space="preserve">Students can apply for travel expenses, for one return journey each </w:t>
            </w:r>
            <w:r w:rsidRPr="453501FF" w:rsidR="7A3A6113">
              <w:rPr>
                <w:b w:val="1"/>
                <w:bCs w:val="1"/>
                <w:i w:val="1"/>
                <w:iCs w:val="1"/>
              </w:rPr>
              <w:t xml:space="preserve">course / weekly session </w:t>
            </w:r>
            <w:r w:rsidRPr="453501FF" w:rsidR="1D212254">
              <w:rPr>
                <w:b w:val="1"/>
                <w:bCs w:val="1"/>
                <w:i w:val="1"/>
                <w:iCs w:val="1"/>
              </w:rPr>
              <w:t>they attend college.</w:t>
            </w:r>
          </w:p>
          <w:p w:rsidR="453501FF" w:rsidRDefault="453501FF" w14:noSpellErr="1" w14:paraId="7AD3816D"/>
          <w:p w:rsidR="453501FF" w:rsidP="453501FF" w:rsidRDefault="453501FF" w14:paraId="0648085C" w14:textId="3B684350">
            <w:pPr>
              <w:pStyle w:val="Normal"/>
            </w:pPr>
          </w:p>
          <w:p w:rsidRPr="00494E4A" w:rsidR="00082816" w:rsidP="00BD3985" w:rsidRDefault="00082816" w14:paraId="1AC23B70" w14:textId="0B8C55B4"/>
        </w:tc>
        <w:tc>
          <w:tcPr>
            <w:tcW w:w="4111" w:type="dxa"/>
            <w:tcMar/>
          </w:tcPr>
          <w:p w:rsidR="00082816" w:rsidP="00BD3985" w:rsidRDefault="00082816" w14:paraId="4455A4D4" w14:textId="77777777">
            <w:pPr>
              <w:ind w:left="720"/>
              <w:contextualSpacing/>
            </w:pPr>
          </w:p>
          <w:p w:rsidR="00082816" w:rsidP="6ECE1B17" w:rsidRDefault="60291FE0" w14:paraId="24A133AE" w14:textId="6D2A317A">
            <w:pPr>
              <w:numPr>
                <w:ilvl w:val="0"/>
                <w:numId w:val="4"/>
              </w:numPr>
              <w:contextualSpacing/>
            </w:pPr>
            <w:r>
              <w:t xml:space="preserve">Payment will be made for travel </w:t>
            </w:r>
            <w:r w:rsidR="1930925E">
              <w:t>using a banding system already determined by the College.</w:t>
            </w:r>
          </w:p>
          <w:p w:rsidRPr="00D2314E" w:rsidR="00D05BF0" w:rsidP="6ECE1B17" w:rsidRDefault="24B06954" w14:paraId="711DC78B" w14:textId="4E0640F0">
            <w:pPr>
              <w:pStyle w:val="ListParagraph"/>
              <w:numPr>
                <w:ilvl w:val="0"/>
                <w:numId w:val="4"/>
              </w:numPr>
              <w:rPr>
                <w:rFonts w:asciiTheme="minorHAnsi" w:hAnsiTheme="minorHAnsi" w:eastAsiaTheme="minorEastAsia" w:cstheme="minorBidi"/>
                <w:sz w:val="22"/>
                <w:szCs w:val="22"/>
                <w:lang w:val="en-GB"/>
              </w:rPr>
            </w:pPr>
            <w:r w:rsidRPr="6ECE1B17">
              <w:rPr>
                <w:rFonts w:asciiTheme="minorHAnsi" w:hAnsiTheme="minorHAnsi" w:eastAsiaTheme="minorEastAsia" w:cstheme="minorBidi"/>
                <w:sz w:val="22"/>
                <w:szCs w:val="22"/>
                <w:lang w:val="en-GB"/>
              </w:rPr>
              <w:t>To qualify for assistance with travel costs, a student must live 2.5 miles or more from the College.</w:t>
            </w:r>
          </w:p>
          <w:p w:rsidR="00D2314E" w:rsidP="00E82368" w:rsidRDefault="00D2314E" w14:paraId="57486BCF" w14:textId="4B1561CF">
            <w:pPr>
              <w:pStyle w:val="ListParagraph"/>
              <w:numPr>
                <w:ilvl w:val="0"/>
                <w:numId w:val="4"/>
              </w:numPr>
              <w:rPr>
                <w:rFonts w:asciiTheme="minorHAnsi" w:hAnsiTheme="minorHAnsi" w:eastAsiaTheme="minorHAnsi" w:cstheme="minorBidi"/>
                <w:sz w:val="22"/>
                <w:szCs w:val="22"/>
                <w:lang w:val="en-GB"/>
              </w:rPr>
            </w:pPr>
            <w:r w:rsidRPr="00D2314E">
              <w:rPr>
                <w:rFonts w:asciiTheme="minorHAnsi" w:hAnsiTheme="minorHAnsi" w:eastAsiaTheme="minorHAnsi" w:cstheme="minorBidi"/>
                <w:sz w:val="22"/>
                <w:szCs w:val="22"/>
                <w:lang w:val="en-GB"/>
              </w:rPr>
              <w:t>Students should utilise the South Pennine Community Transport where possible.</w:t>
            </w:r>
          </w:p>
          <w:p w:rsidR="00717649" w:rsidP="00E82368" w:rsidRDefault="00082816" w14:paraId="4FD6C41B" w14:textId="4D3CE35E">
            <w:pPr>
              <w:numPr>
                <w:ilvl w:val="0"/>
                <w:numId w:val="4"/>
              </w:numPr>
              <w:contextualSpacing/>
            </w:pPr>
            <w:r w:rsidRPr="00494E4A">
              <w:t>Supporting Travel passes (</w:t>
            </w:r>
            <w:proofErr w:type="gramStart"/>
            <w:r w:rsidRPr="00494E4A">
              <w:t>e.g.</w:t>
            </w:r>
            <w:proofErr w:type="gramEnd"/>
            <w:r w:rsidRPr="00494E4A">
              <w:t xml:space="preserve"> senior/disabled) </w:t>
            </w:r>
            <w:r w:rsidR="00B02379">
              <w:t>should</w:t>
            </w:r>
            <w:r w:rsidRPr="00494E4A">
              <w:t xml:space="preserve"> be used to support travel arrangements to College</w:t>
            </w:r>
            <w:r w:rsidR="00026F81">
              <w:t>.</w:t>
            </w:r>
            <w:r w:rsidRPr="00494E4A" w:rsidR="00717649">
              <w:t xml:space="preserve"> </w:t>
            </w:r>
          </w:p>
          <w:p w:rsidRPr="00494E4A" w:rsidR="00082816" w:rsidP="00ED5FBA" w:rsidRDefault="000B29E5" w14:paraId="702FBDB8" w14:textId="17C41771">
            <w:pPr>
              <w:numPr>
                <w:ilvl w:val="0"/>
                <w:numId w:val="4"/>
              </w:numPr>
              <w:contextualSpacing/>
            </w:pPr>
            <w:r>
              <w:t>Requests for payment outside of</w:t>
            </w:r>
            <w:r w:rsidR="00A6758A">
              <w:t xml:space="preserve"> the</w:t>
            </w:r>
            <w:r>
              <w:t xml:space="preserve"> pre-determined banding system will be considered in exceptional circumstances</w:t>
            </w:r>
            <w:r w:rsidR="00ED5FBA">
              <w:t xml:space="preserve"> only</w:t>
            </w:r>
            <w:r w:rsidR="00A6758A">
              <w:t>, for example, a safeguarding issue</w:t>
            </w:r>
            <w:r w:rsidR="00ED5FBA">
              <w:t xml:space="preserve">, request authorised by </w:t>
            </w:r>
            <w:r w:rsidR="00A3736C">
              <w:t>a Designated Safeguarding Officer.</w:t>
            </w:r>
          </w:p>
        </w:tc>
        <w:tc>
          <w:tcPr>
            <w:tcW w:w="2551" w:type="dxa"/>
            <w:tcMar/>
          </w:tcPr>
          <w:p w:rsidR="00082816" w:rsidP="00BD3985" w:rsidRDefault="00082816" w14:paraId="728E3167" w14:textId="77777777"/>
          <w:p w:rsidR="00FB5A60" w:rsidP="00BD3985" w:rsidRDefault="26017FA1" w14:paraId="540A3C78" w14:textId="0A1D7F3A">
            <w:r>
              <w:t>Return journey paid at:</w:t>
            </w:r>
            <w:r w:rsidR="00FB5A60">
              <w:br/>
            </w:r>
            <w:r>
              <w:t>5 to 10 miles - £</w:t>
            </w:r>
            <w:r w:rsidR="57D9B728">
              <w:t>3</w:t>
            </w:r>
          </w:p>
          <w:p w:rsidR="26017FA1" w:rsidP="26017FA1" w:rsidRDefault="26017FA1" w14:paraId="2AA8D5D1" w14:textId="5040A0A0">
            <w:r>
              <w:t xml:space="preserve">11 to 15 - £ </w:t>
            </w:r>
            <w:r w:rsidR="51AFC487">
              <w:t>6</w:t>
            </w:r>
          </w:p>
          <w:p w:rsidR="26017FA1" w:rsidP="26017FA1" w:rsidRDefault="26017FA1" w14:paraId="66485208" w14:textId="163B48A5">
            <w:r>
              <w:t>16 to 20 - £</w:t>
            </w:r>
            <w:r w:rsidR="4DD2D3E0">
              <w:t>9</w:t>
            </w:r>
          </w:p>
          <w:p w:rsidR="26017FA1" w:rsidP="26017FA1" w:rsidRDefault="26017FA1" w14:paraId="2DE63ACB" w14:textId="3DD05B42">
            <w:r>
              <w:t>21 to 25 - £</w:t>
            </w:r>
            <w:r w:rsidR="4BF5CDA7">
              <w:t>12</w:t>
            </w:r>
          </w:p>
          <w:p w:rsidR="26017FA1" w:rsidP="26017FA1" w:rsidRDefault="26017FA1" w14:paraId="46E31B82" w14:textId="39F46E8D">
            <w:r>
              <w:t>26 to 30 - £</w:t>
            </w:r>
            <w:r w:rsidR="6E03C244">
              <w:t>15</w:t>
            </w:r>
          </w:p>
          <w:p w:rsidR="26017FA1" w:rsidP="26017FA1" w:rsidRDefault="26017FA1" w14:paraId="29EEC127" w14:textId="038C9D56">
            <w:r>
              <w:t>31 to 35 - £</w:t>
            </w:r>
            <w:r w:rsidR="7CD2333D">
              <w:t>18</w:t>
            </w:r>
          </w:p>
          <w:p w:rsidR="26017FA1" w:rsidP="26017FA1" w:rsidRDefault="26017FA1" w14:paraId="1DAD3A30" w14:textId="67553C78">
            <w:r>
              <w:t>36 to 40 - £</w:t>
            </w:r>
            <w:r w:rsidR="1BB68F0F">
              <w:t>21</w:t>
            </w:r>
          </w:p>
          <w:p w:rsidR="26017FA1" w:rsidP="26017FA1" w:rsidRDefault="26017FA1" w14:paraId="1E1FAE15" w14:textId="74405463">
            <w:r>
              <w:t>41 to 45 - £</w:t>
            </w:r>
            <w:r w:rsidR="19DCCAE8">
              <w:t>24</w:t>
            </w:r>
          </w:p>
          <w:p w:rsidR="26017FA1" w:rsidP="26017FA1" w:rsidRDefault="26017FA1" w14:paraId="6E8EF445" w14:textId="02AA183C">
            <w:r>
              <w:t>46 to 50 - £</w:t>
            </w:r>
            <w:r w:rsidR="7A54672E">
              <w:t>27</w:t>
            </w:r>
          </w:p>
          <w:p w:rsidR="26017FA1" w:rsidP="26017FA1" w:rsidRDefault="675771AF" w14:paraId="6C8B6FE2" w14:textId="0F9500D8">
            <w:r>
              <w:t>51+ - £</w:t>
            </w:r>
            <w:r w:rsidR="192AB4FB">
              <w:t>30</w:t>
            </w:r>
          </w:p>
          <w:p w:rsidR="00FB5A60" w:rsidP="00BD3985" w:rsidRDefault="00FB5A60" w14:paraId="59B694CD" w14:textId="77777777"/>
          <w:p w:rsidRPr="00494E4A" w:rsidR="00FB5A60" w:rsidP="00BD3985" w:rsidRDefault="00FB5A60" w14:paraId="4C776C31" w14:textId="77777777"/>
          <w:p w:rsidR="00280494" w:rsidP="00280494" w:rsidRDefault="00280494" w14:paraId="14D6A32A" w14:textId="77777777">
            <w:pPr>
              <w:ind w:left="720"/>
              <w:contextualSpacing/>
            </w:pPr>
            <w:r>
              <w:tab/>
            </w:r>
            <w:r>
              <w:t xml:space="preserve"> </w:t>
            </w:r>
          </w:p>
          <w:p w:rsidR="00280494" w:rsidP="00280494" w:rsidRDefault="00280494" w14:paraId="093E2F85" w14:textId="77777777">
            <w:pPr>
              <w:ind w:left="720"/>
              <w:contextualSpacing/>
            </w:pPr>
          </w:p>
          <w:p w:rsidRPr="00494E4A" w:rsidR="00E82229" w:rsidP="00280494" w:rsidRDefault="00E82229" w14:paraId="31B1A9B4" w14:textId="77777777">
            <w:pPr>
              <w:ind w:left="720"/>
              <w:contextualSpacing/>
            </w:pPr>
          </w:p>
        </w:tc>
      </w:tr>
      <w:tr w:rsidR="0051475F" w:rsidTr="453501FF" w14:paraId="5D98ECE0" w14:textId="77777777">
        <w:trPr>
          <w:trHeight w:val="604"/>
        </w:trPr>
        <w:tc>
          <w:tcPr>
            <w:tcW w:w="2547" w:type="dxa"/>
            <w:tcMar/>
          </w:tcPr>
          <w:p w:rsidR="0051475F" w:rsidP="0051475F" w:rsidRDefault="0051475F" w14:paraId="3561752C" w14:textId="77777777">
            <w:r w:rsidRPr="00DD1EEE">
              <w:t xml:space="preserve">Accommodation </w:t>
            </w:r>
            <w:r>
              <w:t>at college</w:t>
            </w:r>
          </w:p>
          <w:p w:rsidRPr="00494E4A" w:rsidR="0051475F" w:rsidP="0051475F" w:rsidRDefault="0051475F" w14:paraId="76D8EF99" w14:textId="77777777">
            <w:pPr>
              <w:rPr>
                <w:b/>
                <w:bCs/>
                <w:i/>
                <w:iCs/>
              </w:rPr>
            </w:pPr>
            <w:r>
              <w:rPr>
                <w:b/>
                <w:bCs/>
                <w:i/>
                <w:iCs/>
              </w:rPr>
              <w:t>For residential students only</w:t>
            </w:r>
          </w:p>
          <w:p w:rsidRPr="00DD1EEE" w:rsidR="0051475F" w:rsidP="0051475F" w:rsidRDefault="0051475F" w14:paraId="7B6CBFE2" w14:textId="77777777"/>
        </w:tc>
        <w:tc>
          <w:tcPr>
            <w:tcW w:w="4111" w:type="dxa"/>
            <w:tcMar/>
          </w:tcPr>
          <w:p w:rsidR="0051475F" w:rsidP="0051475F" w:rsidRDefault="0051475F" w14:paraId="160A3252" w14:textId="77777777">
            <w:pPr>
              <w:pStyle w:val="ListParagraph"/>
              <w:numPr>
                <w:ilvl w:val="0"/>
                <w:numId w:val="5"/>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Residential accommodation costs payment will be made directly to Estates/catering.</w:t>
            </w:r>
          </w:p>
          <w:p w:rsidR="0051475F" w:rsidP="0051475F" w:rsidRDefault="0051475F" w14:paraId="203938F3" w14:textId="77777777">
            <w:pPr>
              <w:pStyle w:val="ListParagraph"/>
              <w:numPr>
                <w:ilvl w:val="0"/>
                <w:numId w:val="5"/>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 xml:space="preserve">A meal allowance will be loaded onto student ID card. </w:t>
            </w:r>
          </w:p>
          <w:p w:rsidR="0051475F" w:rsidP="0051475F" w:rsidRDefault="0051475F" w14:paraId="4E4A8EDA" w14:textId="77777777">
            <w:pPr>
              <w:pStyle w:val="ListParagraph"/>
              <w:numPr>
                <w:ilvl w:val="0"/>
                <w:numId w:val="5"/>
              </w:numPr>
              <w:rPr>
                <w:rFonts w:asciiTheme="minorHAnsi" w:hAnsiTheme="minorHAnsi" w:eastAsiaTheme="minorEastAsia" w:cstheme="minorBidi"/>
                <w:sz w:val="22"/>
                <w:szCs w:val="22"/>
                <w:lang w:val="en-GB"/>
              </w:rPr>
            </w:pPr>
            <w:r w:rsidRPr="488899FC">
              <w:rPr>
                <w:rFonts w:asciiTheme="minorHAnsi" w:hAnsiTheme="minorHAnsi" w:eastAsiaTheme="minorEastAsia" w:cstheme="minorBidi"/>
                <w:sz w:val="22"/>
                <w:szCs w:val="22"/>
                <w:lang w:val="en-GB"/>
              </w:rPr>
              <w:t xml:space="preserve">The ID card must be </w:t>
            </w:r>
            <w:proofErr w:type="gramStart"/>
            <w:r w:rsidRPr="488899FC">
              <w:rPr>
                <w:rFonts w:asciiTheme="minorHAnsi" w:hAnsiTheme="minorHAnsi" w:eastAsiaTheme="minorEastAsia" w:cstheme="minorBidi"/>
                <w:sz w:val="22"/>
                <w:szCs w:val="22"/>
                <w:lang w:val="en-GB"/>
              </w:rPr>
              <w:t>worn at all times</w:t>
            </w:r>
            <w:proofErr w:type="gramEnd"/>
            <w:r w:rsidRPr="488899FC">
              <w:rPr>
                <w:rFonts w:asciiTheme="minorHAnsi" w:hAnsiTheme="minorHAnsi" w:eastAsiaTheme="minorEastAsia" w:cstheme="minorBidi"/>
                <w:sz w:val="22"/>
                <w:szCs w:val="22"/>
                <w:lang w:val="en-GB"/>
              </w:rPr>
              <w:t xml:space="preserve"> whilst at Northern College.</w:t>
            </w:r>
          </w:p>
          <w:p w:rsidR="0051475F" w:rsidP="6ECE1B17" w:rsidRDefault="10D008B5" w14:paraId="1D573377" w14:textId="3ABCB3E3">
            <w:pPr>
              <w:pStyle w:val="ListParagraph"/>
              <w:numPr>
                <w:ilvl w:val="0"/>
                <w:numId w:val="5"/>
              </w:numPr>
              <w:rPr>
                <w:rFonts w:asciiTheme="minorHAnsi" w:hAnsiTheme="minorHAnsi" w:eastAsiaTheme="minorEastAsia" w:cstheme="minorBidi"/>
                <w:sz w:val="22"/>
                <w:szCs w:val="22"/>
                <w:lang w:val="en-GB"/>
              </w:rPr>
            </w:pPr>
            <w:r w:rsidRPr="6ECE1B17">
              <w:rPr>
                <w:rFonts w:asciiTheme="minorHAnsi" w:hAnsiTheme="minorHAnsi" w:eastAsiaTheme="minorEastAsia" w:cstheme="minorBidi"/>
                <w:sz w:val="22"/>
                <w:szCs w:val="22"/>
                <w:lang w:val="en-GB"/>
              </w:rPr>
              <w:t xml:space="preserve">Meal allowance will cover </w:t>
            </w:r>
            <w:r w:rsidRPr="6ECE1B17">
              <w:rPr>
                <w:rFonts w:asciiTheme="minorHAnsi" w:hAnsiTheme="minorHAnsi" w:cstheme="minorBidi"/>
                <w:sz w:val="22"/>
                <w:szCs w:val="22"/>
              </w:rPr>
              <w:t>a breakfast</w:t>
            </w:r>
            <w:r w:rsidRPr="6ECE1B17" w:rsidR="614AA9F1">
              <w:rPr>
                <w:rFonts w:asciiTheme="minorHAnsi" w:hAnsiTheme="minorHAnsi" w:cstheme="minorBidi"/>
                <w:sz w:val="22"/>
                <w:szCs w:val="22"/>
              </w:rPr>
              <w:t xml:space="preserve"> </w:t>
            </w:r>
            <w:r w:rsidRPr="6ECE1B17">
              <w:rPr>
                <w:rFonts w:asciiTheme="minorHAnsi" w:hAnsiTheme="minorHAnsi" w:cstheme="minorBidi"/>
                <w:sz w:val="22"/>
                <w:szCs w:val="22"/>
              </w:rPr>
              <w:t>and evening meal</w:t>
            </w:r>
            <w:r w:rsidRPr="6ECE1B17">
              <w:rPr>
                <w:rFonts w:asciiTheme="minorHAnsi" w:hAnsiTheme="minorHAnsi" w:eastAsiaTheme="minorEastAsia" w:cstheme="minorBidi"/>
                <w:sz w:val="22"/>
                <w:szCs w:val="22"/>
                <w:lang w:val="en-GB"/>
              </w:rPr>
              <w:t>. Payment made directly to Estates/Catering Team.</w:t>
            </w:r>
          </w:p>
          <w:p w:rsidR="0051475F" w:rsidP="0051475F" w:rsidRDefault="0051475F" w14:paraId="355E0FC8" w14:textId="77777777">
            <w:pPr>
              <w:ind w:left="142"/>
            </w:pPr>
          </w:p>
        </w:tc>
        <w:tc>
          <w:tcPr>
            <w:tcW w:w="2551" w:type="dxa"/>
            <w:tcMar/>
          </w:tcPr>
          <w:p w:rsidR="0051475F" w:rsidP="0051475F" w:rsidRDefault="0051475F" w14:paraId="7490444B" w14:textId="77777777"/>
        </w:tc>
      </w:tr>
      <w:tr w:rsidRPr="00494E4A" w:rsidR="00082816" w:rsidTr="453501FF" w14:paraId="74FA664E" w14:textId="77777777">
        <w:trPr>
          <w:trHeight w:val="604"/>
        </w:trPr>
        <w:tc>
          <w:tcPr>
            <w:tcW w:w="2547" w:type="dxa"/>
            <w:tcMar/>
          </w:tcPr>
          <w:p w:rsidRPr="00494E4A" w:rsidR="00082816" w:rsidP="00FD0EE7" w:rsidRDefault="00FD0EE7" w14:paraId="4316FD8E" w14:textId="77777777">
            <w:r>
              <w:lastRenderedPageBreak/>
              <w:t>Non-essential c</w:t>
            </w:r>
            <w:r w:rsidRPr="00494E4A" w:rsidR="00082816">
              <w:t xml:space="preserve">ourse related costs (books and equipment) </w:t>
            </w:r>
          </w:p>
        </w:tc>
        <w:tc>
          <w:tcPr>
            <w:tcW w:w="4111" w:type="dxa"/>
            <w:tcMar/>
          </w:tcPr>
          <w:p w:rsidR="002A1CA4" w:rsidP="00E82368" w:rsidRDefault="000E07B7" w14:paraId="7180BAC8" w14:textId="77777777">
            <w:pPr>
              <w:numPr>
                <w:ilvl w:val="0"/>
                <w:numId w:val="6"/>
              </w:numPr>
              <w:contextualSpacing/>
            </w:pPr>
            <w:r>
              <w:t>Books</w:t>
            </w:r>
          </w:p>
          <w:p w:rsidR="00082816" w:rsidP="00E82368" w:rsidRDefault="002A1CA4" w14:paraId="728A8935" w14:textId="77777777">
            <w:pPr>
              <w:numPr>
                <w:ilvl w:val="0"/>
                <w:numId w:val="6"/>
              </w:numPr>
              <w:contextualSpacing/>
            </w:pPr>
            <w:r>
              <w:t>R</w:t>
            </w:r>
            <w:r w:rsidR="00717649">
              <w:t>esources to support studies</w:t>
            </w:r>
          </w:p>
          <w:p w:rsidR="002A1CA4" w:rsidP="00E82368" w:rsidRDefault="00717649" w14:paraId="47BEAE84" w14:textId="77777777">
            <w:pPr>
              <w:numPr>
                <w:ilvl w:val="0"/>
                <w:numId w:val="6"/>
              </w:numPr>
              <w:contextualSpacing/>
            </w:pPr>
            <w:r>
              <w:t>Award limited to £120</w:t>
            </w:r>
            <w:r w:rsidR="00026F81">
              <w:t>.00</w:t>
            </w:r>
            <w:r>
              <w:t xml:space="preserve"> per academic year</w:t>
            </w:r>
            <w:r w:rsidR="002A1CA4">
              <w:t xml:space="preserve"> (up to 5 courses)</w:t>
            </w:r>
          </w:p>
          <w:p w:rsidRPr="00FB5A60" w:rsidR="00082816" w:rsidP="00E82368" w:rsidRDefault="002A1CA4" w14:paraId="7939C5F5" w14:textId="77777777">
            <w:pPr>
              <w:numPr>
                <w:ilvl w:val="0"/>
                <w:numId w:val="6"/>
              </w:numPr>
              <w:contextualSpacing/>
              <w:rPr>
                <w:rFonts w:cstheme="minorHAnsi"/>
              </w:rPr>
            </w:pPr>
            <w:r w:rsidRPr="002A1CA4">
              <w:rPr>
                <w:rFonts w:eastAsia="Cambria" w:cstheme="minorHAnsi"/>
                <w:lang w:val="en-US"/>
              </w:rPr>
              <w:t>Costs relating to these categories may be reimbursed on production of proof of expenditure (receipts, tickets etc.)</w:t>
            </w:r>
          </w:p>
          <w:p w:rsidRPr="009E081F" w:rsidR="00FB5A60" w:rsidP="00FB5A60" w:rsidRDefault="00FB5A60" w14:paraId="386C3733" w14:textId="77777777">
            <w:pPr>
              <w:ind w:left="502"/>
              <w:contextualSpacing/>
              <w:rPr>
                <w:rFonts w:cstheme="minorHAnsi"/>
              </w:rPr>
            </w:pPr>
          </w:p>
        </w:tc>
        <w:tc>
          <w:tcPr>
            <w:tcW w:w="2551" w:type="dxa"/>
            <w:tcMar/>
          </w:tcPr>
          <w:p w:rsidRPr="00494E4A" w:rsidR="00082816" w:rsidP="00BD3985" w:rsidRDefault="00082816" w14:paraId="34437A4F" w14:textId="77777777">
            <w:r>
              <w:t>£12</w:t>
            </w:r>
            <w:r w:rsidRPr="00494E4A">
              <w:t>0</w:t>
            </w:r>
            <w:r w:rsidR="00026F81">
              <w:t>.00</w:t>
            </w:r>
            <w:r w:rsidR="00FD0EE7">
              <w:t xml:space="preserve"> max</w:t>
            </w:r>
          </w:p>
          <w:p w:rsidRPr="00494E4A" w:rsidR="00082816" w:rsidP="00BD3985" w:rsidRDefault="00082816" w14:paraId="1BB7EE9C" w14:textId="77777777"/>
          <w:p w:rsidRPr="00494E4A" w:rsidR="00082816" w:rsidP="00BD3985" w:rsidRDefault="00082816" w14:paraId="7A499C34" w14:textId="77777777"/>
        </w:tc>
      </w:tr>
      <w:tr w:rsidRPr="00494E4A" w:rsidR="00082816" w:rsidTr="453501FF" w14:paraId="5512AA14" w14:textId="77777777">
        <w:trPr>
          <w:trHeight w:val="604"/>
        </w:trPr>
        <w:tc>
          <w:tcPr>
            <w:tcW w:w="2547" w:type="dxa"/>
            <w:tcMar/>
          </w:tcPr>
          <w:p w:rsidR="00082816" w:rsidP="00BD3985" w:rsidRDefault="00082816" w14:paraId="6DB6FF27" w14:textId="77777777">
            <w:r w:rsidRPr="00494E4A">
              <w:t>Examination fees</w:t>
            </w:r>
          </w:p>
          <w:p w:rsidR="00082816" w:rsidP="00BD3985" w:rsidRDefault="00082816" w14:paraId="20676B6A" w14:textId="77777777"/>
          <w:p w:rsidRPr="00494E4A" w:rsidR="00082816" w:rsidP="00BD3985" w:rsidRDefault="00082816" w14:paraId="3A9078E1" w14:textId="77777777"/>
        </w:tc>
        <w:tc>
          <w:tcPr>
            <w:tcW w:w="4111" w:type="dxa"/>
            <w:tcMar/>
          </w:tcPr>
          <w:p w:rsidR="005056ED" w:rsidP="00E82368" w:rsidRDefault="005056ED" w14:paraId="11EFF50D" w14:textId="77777777">
            <w:pPr>
              <w:numPr>
                <w:ilvl w:val="0"/>
                <w:numId w:val="7"/>
              </w:numPr>
              <w:contextualSpacing/>
            </w:pPr>
            <w:r>
              <w:t xml:space="preserve">Retake fees will be paid for where there is no further period of learning.  </w:t>
            </w:r>
          </w:p>
          <w:p w:rsidR="005056ED" w:rsidP="00E82368" w:rsidRDefault="005056ED" w14:paraId="3D98AF11" w14:textId="77777777">
            <w:pPr>
              <w:numPr>
                <w:ilvl w:val="0"/>
                <w:numId w:val="7"/>
              </w:numPr>
              <w:contextualSpacing/>
            </w:pPr>
            <w:r>
              <w:t>Fees will be paid directly to exam board on student behalf.</w:t>
            </w:r>
          </w:p>
          <w:p w:rsidRPr="00494E4A" w:rsidR="00082816" w:rsidP="005056ED" w:rsidRDefault="00082816" w14:paraId="2580F39F" w14:textId="77777777">
            <w:pPr>
              <w:ind w:left="502"/>
              <w:contextualSpacing/>
            </w:pPr>
          </w:p>
        </w:tc>
        <w:tc>
          <w:tcPr>
            <w:tcW w:w="2551" w:type="dxa"/>
            <w:tcMar/>
          </w:tcPr>
          <w:p w:rsidRPr="00494E4A" w:rsidR="00082816" w:rsidP="00BD3985" w:rsidRDefault="005056ED" w14:paraId="5A1E3CE3" w14:textId="77777777">
            <w:r w:rsidRPr="005056ED">
              <w:t>Limited to one retake per academic year</w:t>
            </w:r>
            <w:r w:rsidR="00754628">
              <w:t xml:space="preserve"> </w:t>
            </w:r>
            <w:r w:rsidRPr="00754628" w:rsidR="00754628">
              <w:t>(if the student is not continuing to study).</w:t>
            </w:r>
          </w:p>
        </w:tc>
      </w:tr>
      <w:tr w:rsidR="6ECE1B17" w:rsidTr="453501FF" w14:paraId="2379B3B4" w14:textId="77777777">
        <w:trPr>
          <w:trHeight w:val="604"/>
        </w:trPr>
        <w:tc>
          <w:tcPr>
            <w:tcW w:w="2547" w:type="dxa"/>
            <w:tcMar/>
          </w:tcPr>
          <w:p w:rsidR="6ECE1B17" w:rsidP="6ECE1B17" w:rsidRDefault="6ECE1B17" w14:paraId="5FEF5A82" w14:textId="7A7A6115">
            <w:r>
              <w:t>Course fees</w:t>
            </w:r>
          </w:p>
        </w:tc>
        <w:tc>
          <w:tcPr>
            <w:tcW w:w="4111" w:type="dxa"/>
            <w:tcMar/>
          </w:tcPr>
          <w:p w:rsidR="578955A3" w:rsidP="6ECE1B17" w:rsidRDefault="578955A3" w14:paraId="49AB0223" w14:textId="2399322A">
            <w:pPr>
              <w:numPr>
                <w:ilvl w:val="0"/>
                <w:numId w:val="5"/>
              </w:numPr>
              <w:contextualSpacing/>
              <w:rPr>
                <w:rFonts w:ascii="Calibri" w:hAnsi="Calibri" w:eastAsia="Calibri" w:cs="Calibri"/>
                <w:lang w:val="en-US"/>
              </w:rPr>
            </w:pPr>
            <w:r>
              <w:t xml:space="preserve">Students </w:t>
            </w:r>
            <w:r w:rsidRPr="6ECE1B17" w:rsidR="6ECE1B17">
              <w:rPr>
                <w:rFonts w:ascii="Calibri" w:hAnsi="Calibri" w:eastAsia="Calibri" w:cs="Calibri"/>
                <w:lang w:val="en-US"/>
              </w:rPr>
              <w:t>who are not eligible for full fee remission for their tuition fees under the criteria set by the ESFA and SYCA, will have their fees paid up to an income threshold of £19,305.</w:t>
            </w:r>
          </w:p>
          <w:p w:rsidR="6ECE1B17" w:rsidP="6ECE1B17" w:rsidRDefault="6ECE1B17" w14:paraId="062C4FAC" w14:textId="2031DEB0">
            <w:pPr>
              <w:numPr>
                <w:ilvl w:val="0"/>
                <w:numId w:val="5"/>
              </w:numPr>
              <w:contextualSpacing/>
              <w:rPr>
                <w:rFonts w:ascii="Calibri" w:hAnsi="Calibri" w:eastAsia="Calibri" w:cs="Calibri"/>
                <w:lang w:val="en-US"/>
              </w:rPr>
            </w:pPr>
            <w:r w:rsidRPr="6ECE1B17">
              <w:rPr>
                <w:rFonts w:ascii="Calibri" w:hAnsi="Calibri" w:eastAsia="Calibri" w:cs="Calibri"/>
                <w:lang w:val="en-US"/>
              </w:rPr>
              <w:t>For eligible courses only. Does not include loan-funded courses.</w:t>
            </w:r>
          </w:p>
          <w:p w:rsidR="6ECE1B17" w:rsidP="6ECE1B17" w:rsidRDefault="6ECE1B17" w14:paraId="22235F33" w14:textId="0B954DE3"/>
        </w:tc>
        <w:tc>
          <w:tcPr>
            <w:tcW w:w="2551" w:type="dxa"/>
            <w:tcMar/>
          </w:tcPr>
          <w:p w:rsidR="6ECE1B17" w:rsidP="6ECE1B17" w:rsidRDefault="6ECE1B17" w14:paraId="4CC97101" w14:textId="33DDE3F3">
            <w:r>
              <w:t>100% of the course fee</w:t>
            </w:r>
          </w:p>
        </w:tc>
      </w:tr>
    </w:tbl>
    <w:p w:rsidRPr="00B463A7" w:rsidR="002D0412" w:rsidP="00717649" w:rsidRDefault="002D0412" w14:paraId="3B39F298" w14:textId="77777777">
      <w:pPr>
        <w:tabs>
          <w:tab w:val="left" w:pos="720"/>
          <w:tab w:val="left" w:pos="1440"/>
        </w:tabs>
        <w:jc w:val="both"/>
        <w:rPr>
          <w:rFonts w:ascii="Arial" w:hAnsi="Arial" w:cs="Arial"/>
        </w:rPr>
      </w:pPr>
    </w:p>
    <w:p w:rsidRPr="00027789" w:rsidR="00171DF8" w:rsidP="00E82368" w:rsidRDefault="004C2840" w14:paraId="391C9074" w14:textId="77777777">
      <w:pPr>
        <w:pStyle w:val="ListParagraph"/>
        <w:numPr>
          <w:ilvl w:val="0"/>
          <w:numId w:val="3"/>
        </w:numPr>
        <w:tabs>
          <w:tab w:val="left" w:pos="720"/>
          <w:tab w:val="left" w:pos="1440"/>
        </w:tabs>
        <w:jc w:val="both"/>
        <w:rPr>
          <w:rFonts w:asciiTheme="minorHAnsi" w:hAnsiTheme="minorHAnsi" w:cstheme="minorBidi"/>
          <w:b/>
          <w:bCs/>
          <w:sz w:val="22"/>
          <w:szCs w:val="22"/>
        </w:rPr>
      </w:pPr>
      <w:r w:rsidRPr="14AF7826">
        <w:rPr>
          <w:rFonts w:asciiTheme="minorHAnsi" w:hAnsiTheme="minorHAnsi" w:cstheme="minorBidi"/>
          <w:b/>
          <w:bCs/>
          <w:sz w:val="22"/>
          <w:szCs w:val="22"/>
        </w:rPr>
        <w:t xml:space="preserve">Application and </w:t>
      </w:r>
      <w:r w:rsidRPr="14AF7826" w:rsidR="00B463A7">
        <w:rPr>
          <w:rFonts w:asciiTheme="minorHAnsi" w:hAnsiTheme="minorHAnsi" w:cstheme="minorBidi"/>
          <w:b/>
          <w:bCs/>
          <w:sz w:val="22"/>
          <w:szCs w:val="22"/>
        </w:rPr>
        <w:t>Assessment</w:t>
      </w:r>
      <w:r w:rsidRPr="14AF7826" w:rsidR="007D7F3F">
        <w:rPr>
          <w:rFonts w:asciiTheme="minorHAnsi" w:hAnsiTheme="minorHAnsi" w:cstheme="minorBidi"/>
          <w:b/>
          <w:bCs/>
          <w:sz w:val="22"/>
          <w:szCs w:val="22"/>
        </w:rPr>
        <w:t xml:space="preserve"> </w:t>
      </w:r>
      <w:r w:rsidRPr="14AF7826" w:rsidR="00B463A7">
        <w:rPr>
          <w:rFonts w:asciiTheme="minorHAnsi" w:hAnsiTheme="minorHAnsi" w:cstheme="minorBidi"/>
          <w:b/>
          <w:bCs/>
          <w:sz w:val="22"/>
          <w:szCs w:val="22"/>
        </w:rPr>
        <w:t xml:space="preserve">Process </w:t>
      </w:r>
      <w:r w:rsidRPr="14AF7826" w:rsidR="007D7F3F">
        <w:rPr>
          <w:rFonts w:asciiTheme="minorHAnsi" w:hAnsiTheme="minorHAnsi" w:cstheme="minorBidi"/>
          <w:b/>
          <w:bCs/>
          <w:sz w:val="22"/>
          <w:szCs w:val="22"/>
        </w:rPr>
        <w:t xml:space="preserve"> </w:t>
      </w:r>
    </w:p>
    <w:p w:rsidRPr="00027789" w:rsidR="00C9476E" w:rsidP="0039645C" w:rsidRDefault="00C9476E" w14:paraId="17DE86D0" w14:textId="77777777">
      <w:pPr>
        <w:pStyle w:val="ListParagraph"/>
        <w:tabs>
          <w:tab w:val="left" w:pos="720"/>
          <w:tab w:val="left" w:pos="1440"/>
        </w:tabs>
        <w:ind w:left="1080"/>
        <w:jc w:val="both"/>
        <w:rPr>
          <w:rFonts w:asciiTheme="minorHAnsi" w:hAnsiTheme="minorHAnsi" w:cstheme="minorHAnsi"/>
          <w:sz w:val="22"/>
          <w:szCs w:val="22"/>
        </w:rPr>
      </w:pPr>
      <w:r w:rsidRPr="00027789">
        <w:rPr>
          <w:rFonts w:asciiTheme="minorHAnsi" w:hAnsiTheme="minorHAnsi" w:cstheme="minorHAnsi"/>
          <w:sz w:val="22"/>
          <w:szCs w:val="22"/>
        </w:rPr>
        <w:tab/>
      </w:r>
    </w:p>
    <w:p w:rsidRPr="00027789" w:rsidR="00027789" w:rsidP="00E82368" w:rsidRDefault="00817A63" w14:paraId="4EE696C7" w14:textId="16A10284">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Financial Support Fund a</w:t>
      </w:r>
      <w:r w:rsidRPr="14AF7826" w:rsidR="00C9476E">
        <w:rPr>
          <w:rFonts w:asciiTheme="minorHAnsi" w:hAnsiTheme="minorHAnsi" w:cstheme="minorBidi"/>
          <w:sz w:val="22"/>
          <w:szCs w:val="22"/>
        </w:rPr>
        <w:t xml:space="preserve">pplication forms are available from Student </w:t>
      </w:r>
      <w:r w:rsidRPr="14AF7826" w:rsidR="00037B56">
        <w:rPr>
          <w:rFonts w:asciiTheme="minorHAnsi" w:hAnsiTheme="minorHAnsi" w:cstheme="minorBidi"/>
          <w:sz w:val="22"/>
          <w:szCs w:val="22"/>
        </w:rPr>
        <w:t xml:space="preserve">Support </w:t>
      </w:r>
      <w:r w:rsidRPr="14AF7826" w:rsidR="00C9476E">
        <w:rPr>
          <w:rFonts w:asciiTheme="minorHAnsi" w:hAnsiTheme="minorHAnsi" w:cstheme="minorBidi"/>
          <w:sz w:val="22"/>
          <w:szCs w:val="22"/>
        </w:rPr>
        <w:t>Services</w:t>
      </w:r>
      <w:r w:rsidRPr="14AF7826" w:rsidR="000C7FA4">
        <w:rPr>
          <w:rFonts w:asciiTheme="minorHAnsi" w:hAnsiTheme="minorHAnsi" w:cstheme="minorBidi"/>
          <w:sz w:val="22"/>
          <w:szCs w:val="22"/>
        </w:rPr>
        <w:t xml:space="preserve"> or Northern College website</w:t>
      </w:r>
      <w:r w:rsidRPr="14AF7826" w:rsidR="00C9476E">
        <w:rPr>
          <w:rFonts w:asciiTheme="minorHAnsi" w:hAnsiTheme="minorHAnsi" w:cstheme="minorBidi"/>
          <w:sz w:val="22"/>
          <w:szCs w:val="22"/>
        </w:rPr>
        <w:t xml:space="preserve">.  </w:t>
      </w:r>
    </w:p>
    <w:p w:rsidRPr="00027789" w:rsidR="00027789" w:rsidP="00E82368" w:rsidRDefault="00C9476E" w14:paraId="7F33397D"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 xml:space="preserve">Students must apply for the support fund with supporting evidence as soon as possible after their place on the course has been confirmed.  </w:t>
      </w:r>
    </w:p>
    <w:p w:rsidRPr="00027789" w:rsidR="00027789" w:rsidP="6ECE1B17" w:rsidRDefault="00C9476E" w14:paraId="6B317182" w14:textId="7B545222">
      <w:pPr>
        <w:pStyle w:val="ListParagraph"/>
        <w:numPr>
          <w:ilvl w:val="2"/>
          <w:numId w:val="3"/>
        </w:numPr>
        <w:rPr>
          <w:rFonts w:asciiTheme="minorHAnsi" w:hAnsiTheme="minorHAnsi" w:cstheme="minorBidi"/>
          <w:sz w:val="22"/>
          <w:szCs w:val="22"/>
        </w:rPr>
      </w:pPr>
      <w:r w:rsidRPr="6ECE1B17">
        <w:rPr>
          <w:rFonts w:asciiTheme="minorHAnsi" w:hAnsiTheme="minorHAnsi" w:cstheme="minorBidi"/>
          <w:sz w:val="22"/>
          <w:szCs w:val="22"/>
        </w:rPr>
        <w:t xml:space="preserve">Application forms will be considered by the Student Services Team </w:t>
      </w:r>
      <w:r w:rsidRPr="6ECE1B17" w:rsidR="00543747">
        <w:rPr>
          <w:rFonts w:asciiTheme="minorHAnsi" w:hAnsiTheme="minorHAnsi" w:cstheme="minorBidi"/>
          <w:sz w:val="22"/>
          <w:szCs w:val="22"/>
        </w:rPr>
        <w:t xml:space="preserve">and </w:t>
      </w:r>
      <w:proofErr w:type="spellStart"/>
      <w:r w:rsidRPr="6ECE1B17" w:rsidR="00543747">
        <w:rPr>
          <w:rFonts w:asciiTheme="minorHAnsi" w:hAnsiTheme="minorHAnsi" w:cstheme="minorBidi"/>
          <w:sz w:val="22"/>
          <w:szCs w:val="22"/>
        </w:rPr>
        <w:t>authorised</w:t>
      </w:r>
      <w:proofErr w:type="spellEnd"/>
      <w:r w:rsidRPr="6ECE1B17" w:rsidR="00543747">
        <w:rPr>
          <w:rFonts w:asciiTheme="minorHAnsi" w:hAnsiTheme="minorHAnsi" w:cstheme="minorBidi"/>
          <w:sz w:val="22"/>
          <w:szCs w:val="22"/>
        </w:rPr>
        <w:t xml:space="preserve"> by the Finance Manager and Assistant Principal Student Experience</w:t>
      </w:r>
      <w:r w:rsidRPr="6ECE1B17">
        <w:rPr>
          <w:rFonts w:asciiTheme="minorHAnsi" w:hAnsiTheme="minorHAnsi" w:cstheme="minorBidi"/>
          <w:sz w:val="22"/>
          <w:szCs w:val="22"/>
        </w:rPr>
        <w:t>.</w:t>
      </w:r>
    </w:p>
    <w:p w:rsidRPr="00027789" w:rsidR="00027789" w:rsidP="00E82368" w:rsidRDefault="00B463A7" w14:paraId="62DC873A"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 xml:space="preserve">Assistance with the application process will be available on request. </w:t>
      </w:r>
      <w:r w:rsidRPr="14AF7826">
        <w:rPr>
          <w:rFonts w:asciiTheme="minorHAnsi" w:hAnsiTheme="minorHAnsi" w:cstheme="minorBidi"/>
          <w:b/>
          <w:bCs/>
          <w:sz w:val="22"/>
          <w:szCs w:val="22"/>
        </w:rPr>
        <w:t xml:space="preserve">Any student found to have made a false claim for financial support or anyone who disregards the conditions of assistance will have their support suspended and </w:t>
      </w:r>
      <w:r w:rsidRPr="14AF7826" w:rsidR="008B3404">
        <w:rPr>
          <w:rFonts w:asciiTheme="minorHAnsi" w:hAnsiTheme="minorHAnsi" w:cstheme="minorBidi"/>
          <w:b/>
          <w:bCs/>
          <w:sz w:val="22"/>
          <w:szCs w:val="22"/>
        </w:rPr>
        <w:t>may lose their C</w:t>
      </w:r>
      <w:r w:rsidRPr="14AF7826" w:rsidR="004C2840">
        <w:rPr>
          <w:rFonts w:asciiTheme="minorHAnsi" w:hAnsiTheme="minorHAnsi" w:cstheme="minorBidi"/>
          <w:b/>
          <w:bCs/>
          <w:sz w:val="22"/>
          <w:szCs w:val="22"/>
        </w:rPr>
        <w:t>ollege place.</w:t>
      </w:r>
    </w:p>
    <w:p w:rsidRPr="008C0960" w:rsidR="00027789" w:rsidP="00E82368" w:rsidRDefault="008C0960" w14:paraId="413CB7C7"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All</w:t>
      </w:r>
      <w:r w:rsidRPr="14AF7826" w:rsidR="008B3404">
        <w:rPr>
          <w:rFonts w:asciiTheme="minorHAnsi" w:hAnsiTheme="minorHAnsi" w:cstheme="minorBidi"/>
          <w:sz w:val="22"/>
          <w:szCs w:val="22"/>
        </w:rPr>
        <w:t xml:space="preserve"> student</w:t>
      </w:r>
      <w:r w:rsidRPr="14AF7826">
        <w:rPr>
          <w:rFonts w:asciiTheme="minorHAnsi" w:hAnsiTheme="minorHAnsi" w:cstheme="minorBidi"/>
          <w:sz w:val="22"/>
          <w:szCs w:val="22"/>
        </w:rPr>
        <w:t>s are</w:t>
      </w:r>
      <w:r w:rsidRPr="14AF7826" w:rsidR="008B3404">
        <w:rPr>
          <w:rFonts w:asciiTheme="minorHAnsi" w:hAnsiTheme="minorHAnsi" w:cstheme="minorBidi"/>
          <w:sz w:val="22"/>
          <w:szCs w:val="22"/>
        </w:rPr>
        <w:t xml:space="preserve"> responsible for </w:t>
      </w:r>
      <w:r w:rsidRPr="14AF7826">
        <w:rPr>
          <w:rFonts w:asciiTheme="minorHAnsi" w:hAnsiTheme="minorHAnsi" w:cstheme="minorBidi"/>
          <w:sz w:val="22"/>
          <w:szCs w:val="22"/>
        </w:rPr>
        <w:t xml:space="preserve">alerting </w:t>
      </w:r>
      <w:r w:rsidRPr="14AF7826" w:rsidR="008B3404">
        <w:rPr>
          <w:rFonts w:asciiTheme="minorHAnsi" w:hAnsiTheme="minorHAnsi" w:cstheme="minorBidi"/>
          <w:sz w:val="22"/>
          <w:szCs w:val="22"/>
        </w:rPr>
        <w:t xml:space="preserve">the Work and Pensions Department </w:t>
      </w:r>
      <w:r w:rsidRPr="14AF7826">
        <w:rPr>
          <w:rFonts w:asciiTheme="minorHAnsi" w:hAnsiTheme="minorHAnsi" w:cstheme="minorBidi"/>
          <w:sz w:val="22"/>
          <w:szCs w:val="22"/>
        </w:rPr>
        <w:t xml:space="preserve">of College financial support </w:t>
      </w:r>
      <w:r w:rsidRPr="14AF7826" w:rsidR="008B3404">
        <w:rPr>
          <w:rFonts w:asciiTheme="minorHAnsi" w:hAnsiTheme="minorHAnsi" w:cstheme="minorBidi"/>
          <w:sz w:val="22"/>
          <w:szCs w:val="22"/>
        </w:rPr>
        <w:t xml:space="preserve">where applicable. </w:t>
      </w:r>
    </w:p>
    <w:p w:rsidRPr="00027789" w:rsidR="00027789" w:rsidP="00E82368" w:rsidRDefault="000E07B7" w14:paraId="516322DC"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The College reserves the right to review and adjust payments to meet student need and the availability of funds. Payments may therefore increase or decrease according to availability and distribution of funds.</w:t>
      </w:r>
      <w:r w:rsidRPr="14AF7826" w:rsidR="00027789">
        <w:rPr>
          <w:rFonts w:asciiTheme="minorHAnsi" w:hAnsiTheme="minorHAnsi" w:cstheme="minorBidi"/>
          <w:sz w:val="22"/>
          <w:szCs w:val="22"/>
        </w:rPr>
        <w:t xml:space="preserve"> </w:t>
      </w:r>
      <w:r w:rsidRPr="14AF7826">
        <w:rPr>
          <w:rFonts w:asciiTheme="minorHAnsi" w:hAnsiTheme="minorHAnsi" w:cstheme="minorBidi"/>
          <w:sz w:val="22"/>
          <w:szCs w:val="22"/>
        </w:rPr>
        <w:t>Allocation of financial support will depend on availability of funds.</w:t>
      </w:r>
    </w:p>
    <w:p w:rsidRPr="00027789" w:rsidR="00027789" w:rsidP="00E82368" w:rsidRDefault="00C9476E" w14:paraId="633D3C65"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 xml:space="preserve">Where there is a significant change to circumstances (personal or otherwise) </w:t>
      </w:r>
      <w:r w:rsidRPr="14AF7826" w:rsidR="007D7F3F">
        <w:rPr>
          <w:rFonts w:asciiTheme="minorHAnsi" w:hAnsiTheme="minorHAnsi" w:cstheme="minorBidi"/>
          <w:sz w:val="22"/>
          <w:szCs w:val="22"/>
        </w:rPr>
        <w:t>during the</w:t>
      </w:r>
      <w:r w:rsidRPr="14AF7826">
        <w:rPr>
          <w:rFonts w:asciiTheme="minorHAnsi" w:hAnsiTheme="minorHAnsi" w:cstheme="minorBidi"/>
          <w:sz w:val="22"/>
          <w:szCs w:val="22"/>
        </w:rPr>
        <w:t xml:space="preserve"> academic year </w:t>
      </w:r>
      <w:proofErr w:type="gramStart"/>
      <w:r w:rsidRPr="14AF7826">
        <w:rPr>
          <w:rFonts w:asciiTheme="minorHAnsi" w:hAnsiTheme="minorHAnsi" w:cstheme="minorBidi"/>
          <w:sz w:val="22"/>
          <w:szCs w:val="22"/>
        </w:rPr>
        <w:t>i.e.</w:t>
      </w:r>
      <w:proofErr w:type="gramEnd"/>
      <w:r w:rsidRPr="14AF7826">
        <w:rPr>
          <w:rFonts w:asciiTheme="minorHAnsi" w:hAnsiTheme="minorHAnsi" w:cstheme="minorBidi"/>
          <w:sz w:val="22"/>
          <w:szCs w:val="22"/>
        </w:rPr>
        <w:t xml:space="preserve"> a transition into res</w:t>
      </w:r>
      <w:r w:rsidRPr="14AF7826" w:rsidR="00026F81">
        <w:rPr>
          <w:rFonts w:asciiTheme="minorHAnsi" w:hAnsiTheme="minorHAnsi" w:cstheme="minorBidi"/>
          <w:sz w:val="22"/>
          <w:szCs w:val="22"/>
        </w:rPr>
        <w:t>idential, an application for re-</w:t>
      </w:r>
      <w:r w:rsidRPr="14AF7826">
        <w:rPr>
          <w:rFonts w:asciiTheme="minorHAnsi" w:hAnsiTheme="minorHAnsi" w:cstheme="minorBidi"/>
          <w:sz w:val="22"/>
          <w:szCs w:val="22"/>
        </w:rPr>
        <w:t xml:space="preserve">assessment may </w:t>
      </w:r>
      <w:r w:rsidRPr="14AF7826" w:rsidR="002903FA">
        <w:rPr>
          <w:rFonts w:asciiTheme="minorHAnsi" w:hAnsiTheme="minorHAnsi" w:cstheme="minorBidi"/>
          <w:sz w:val="22"/>
          <w:szCs w:val="22"/>
        </w:rPr>
        <w:t xml:space="preserve">be required. </w:t>
      </w:r>
    </w:p>
    <w:p w:rsidRPr="00027789" w:rsidR="00027789" w:rsidP="00E82368" w:rsidRDefault="00C9476E" w14:paraId="3F42CCCD"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Where a student is unwilling</w:t>
      </w:r>
      <w:r w:rsidRPr="14AF7826" w:rsidR="00294E8A">
        <w:rPr>
          <w:rFonts w:asciiTheme="minorHAnsi" w:hAnsiTheme="minorHAnsi" w:cstheme="minorBidi"/>
          <w:sz w:val="22"/>
          <w:szCs w:val="22"/>
        </w:rPr>
        <w:t xml:space="preserve"> to provide evidence of income </w:t>
      </w:r>
      <w:r w:rsidRPr="14AF7826">
        <w:rPr>
          <w:rFonts w:asciiTheme="minorHAnsi" w:hAnsiTheme="minorHAnsi" w:cstheme="minorBidi"/>
          <w:sz w:val="22"/>
          <w:szCs w:val="22"/>
        </w:rPr>
        <w:t xml:space="preserve">no assessment </w:t>
      </w:r>
      <w:r w:rsidRPr="14AF7826" w:rsidR="004C2840">
        <w:rPr>
          <w:rFonts w:asciiTheme="minorHAnsi" w:hAnsiTheme="minorHAnsi" w:cstheme="minorBidi"/>
          <w:sz w:val="22"/>
          <w:szCs w:val="22"/>
        </w:rPr>
        <w:t>or resulting</w:t>
      </w:r>
      <w:r w:rsidRPr="14AF7826" w:rsidR="000E07B7">
        <w:rPr>
          <w:rFonts w:asciiTheme="minorHAnsi" w:hAnsiTheme="minorHAnsi" w:cstheme="minorBidi"/>
          <w:sz w:val="22"/>
          <w:szCs w:val="22"/>
        </w:rPr>
        <w:t xml:space="preserve"> support</w:t>
      </w:r>
      <w:r w:rsidRPr="14AF7826" w:rsidR="004C2840">
        <w:rPr>
          <w:rFonts w:asciiTheme="minorHAnsi" w:hAnsiTheme="minorHAnsi" w:cstheme="minorBidi"/>
          <w:sz w:val="22"/>
          <w:szCs w:val="22"/>
        </w:rPr>
        <w:t xml:space="preserve"> </w:t>
      </w:r>
      <w:r w:rsidRPr="14AF7826">
        <w:rPr>
          <w:rFonts w:asciiTheme="minorHAnsi" w:hAnsiTheme="minorHAnsi" w:cstheme="minorBidi"/>
          <w:sz w:val="22"/>
          <w:szCs w:val="22"/>
        </w:rPr>
        <w:t xml:space="preserve">can take place. </w:t>
      </w:r>
    </w:p>
    <w:p w:rsidRPr="00027789" w:rsidR="00027789" w:rsidP="00E82368" w:rsidRDefault="00C9476E" w14:paraId="00B7B3B6"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Students may be invoiced for repayment of any fund</w:t>
      </w:r>
      <w:r w:rsidRPr="14AF7826" w:rsidR="002903FA">
        <w:rPr>
          <w:rFonts w:asciiTheme="minorHAnsi" w:hAnsiTheme="minorHAnsi" w:cstheme="minorBidi"/>
          <w:sz w:val="22"/>
          <w:szCs w:val="22"/>
        </w:rPr>
        <w:t xml:space="preserve">s allocated to them </w:t>
      </w:r>
      <w:r w:rsidRPr="14AF7826" w:rsidR="006E4571">
        <w:rPr>
          <w:rFonts w:asciiTheme="minorHAnsi" w:hAnsiTheme="minorHAnsi" w:cstheme="minorBidi"/>
          <w:sz w:val="22"/>
          <w:szCs w:val="22"/>
        </w:rPr>
        <w:t>and will</w:t>
      </w:r>
      <w:r w:rsidRPr="14AF7826" w:rsidR="004C2840">
        <w:rPr>
          <w:rFonts w:asciiTheme="minorHAnsi" w:hAnsiTheme="minorHAnsi" w:cstheme="minorBidi"/>
          <w:sz w:val="22"/>
          <w:szCs w:val="22"/>
        </w:rPr>
        <w:t xml:space="preserve"> be</w:t>
      </w:r>
      <w:r w:rsidRPr="14AF7826" w:rsidR="002903FA">
        <w:rPr>
          <w:rFonts w:asciiTheme="minorHAnsi" w:hAnsiTheme="minorHAnsi" w:cstheme="minorBidi"/>
          <w:sz w:val="22"/>
          <w:szCs w:val="22"/>
        </w:rPr>
        <w:t xml:space="preserve"> </w:t>
      </w:r>
      <w:r w:rsidRPr="14AF7826" w:rsidR="00DC0918">
        <w:rPr>
          <w:rFonts w:asciiTheme="minorHAnsi" w:hAnsiTheme="minorHAnsi" w:cstheme="minorBidi"/>
          <w:sz w:val="22"/>
          <w:szCs w:val="22"/>
        </w:rPr>
        <w:t>requested</w:t>
      </w:r>
      <w:r w:rsidRPr="14AF7826">
        <w:rPr>
          <w:rFonts w:asciiTheme="minorHAnsi" w:hAnsiTheme="minorHAnsi" w:cstheme="minorBidi"/>
          <w:sz w:val="22"/>
          <w:szCs w:val="22"/>
        </w:rPr>
        <w:t xml:space="preserve"> t</w:t>
      </w:r>
      <w:r w:rsidRPr="14AF7826" w:rsidR="007D7F3F">
        <w:rPr>
          <w:rFonts w:asciiTheme="minorHAnsi" w:hAnsiTheme="minorHAnsi" w:cstheme="minorBidi"/>
          <w:sz w:val="22"/>
          <w:szCs w:val="22"/>
        </w:rPr>
        <w:t>o return any items of equipment if</w:t>
      </w:r>
      <w:r w:rsidRPr="14AF7826">
        <w:rPr>
          <w:rFonts w:asciiTheme="minorHAnsi" w:hAnsiTheme="minorHAnsi" w:cstheme="minorBidi"/>
          <w:sz w:val="22"/>
          <w:szCs w:val="22"/>
        </w:rPr>
        <w:t xml:space="preserve"> they withdraw from </w:t>
      </w:r>
      <w:proofErr w:type="gramStart"/>
      <w:r w:rsidRPr="14AF7826">
        <w:rPr>
          <w:rFonts w:asciiTheme="minorHAnsi" w:hAnsiTheme="minorHAnsi" w:cstheme="minorBidi"/>
          <w:sz w:val="22"/>
          <w:szCs w:val="22"/>
        </w:rPr>
        <w:t>College</w:t>
      </w:r>
      <w:proofErr w:type="gramEnd"/>
      <w:r w:rsidRPr="14AF7826">
        <w:rPr>
          <w:rFonts w:asciiTheme="minorHAnsi" w:hAnsiTheme="minorHAnsi" w:cstheme="minorBidi"/>
          <w:sz w:val="22"/>
          <w:szCs w:val="22"/>
        </w:rPr>
        <w:t xml:space="preserve"> before completing their studies and where students withdraw from their </w:t>
      </w:r>
      <w:proofErr w:type="spellStart"/>
      <w:r w:rsidRPr="14AF7826">
        <w:rPr>
          <w:rFonts w:asciiTheme="minorHAnsi" w:hAnsiTheme="minorHAnsi" w:cstheme="minorBidi"/>
          <w:sz w:val="22"/>
          <w:szCs w:val="22"/>
        </w:rPr>
        <w:t>programme</w:t>
      </w:r>
      <w:proofErr w:type="spellEnd"/>
      <w:r w:rsidRPr="14AF7826">
        <w:rPr>
          <w:rFonts w:asciiTheme="minorHAnsi" w:hAnsiTheme="minorHAnsi" w:cstheme="minorBidi"/>
          <w:sz w:val="22"/>
          <w:szCs w:val="22"/>
        </w:rPr>
        <w:t xml:space="preserve"> of study prior to their application being process</w:t>
      </w:r>
      <w:r w:rsidRPr="14AF7826" w:rsidR="007D7F3F">
        <w:rPr>
          <w:rFonts w:asciiTheme="minorHAnsi" w:hAnsiTheme="minorHAnsi" w:cstheme="minorBidi"/>
          <w:sz w:val="22"/>
          <w:szCs w:val="22"/>
        </w:rPr>
        <w:t>ed/approved, no support will be awarded.</w:t>
      </w:r>
    </w:p>
    <w:p w:rsidRPr="00027789" w:rsidR="00027789" w:rsidP="00E82368" w:rsidRDefault="00B463A7" w14:paraId="2275FB6D"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lastRenderedPageBreak/>
        <w:t>Students must have their own bank account</w:t>
      </w:r>
      <w:r w:rsidRPr="14AF7826" w:rsidR="004C2840">
        <w:rPr>
          <w:rFonts w:asciiTheme="minorHAnsi" w:hAnsiTheme="minorHAnsi" w:cstheme="minorBidi"/>
          <w:sz w:val="22"/>
          <w:szCs w:val="22"/>
        </w:rPr>
        <w:t>,</w:t>
      </w:r>
      <w:r w:rsidRPr="14AF7826">
        <w:rPr>
          <w:rFonts w:asciiTheme="minorHAnsi" w:hAnsiTheme="minorHAnsi" w:cstheme="minorBidi"/>
          <w:sz w:val="22"/>
          <w:szCs w:val="22"/>
        </w:rPr>
        <w:t xml:space="preserve"> and bank details will be retained for payment processing.</w:t>
      </w:r>
    </w:p>
    <w:p w:rsidRPr="00027789" w:rsidR="00027789" w:rsidP="00E82368" w:rsidRDefault="005E2511" w14:paraId="3358BD44" w14:textId="34E53C65">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 xml:space="preserve">Financial support may be </w:t>
      </w:r>
      <w:r w:rsidRPr="14AF7826" w:rsidR="004C2840">
        <w:rPr>
          <w:rFonts w:asciiTheme="minorHAnsi" w:hAnsiTheme="minorHAnsi" w:cstheme="minorBidi"/>
          <w:sz w:val="22"/>
          <w:szCs w:val="22"/>
        </w:rPr>
        <w:t>withdrawn</w:t>
      </w:r>
      <w:r w:rsidRPr="14AF7826">
        <w:rPr>
          <w:rFonts w:asciiTheme="minorHAnsi" w:hAnsiTheme="minorHAnsi" w:cstheme="minorBidi"/>
          <w:sz w:val="22"/>
          <w:szCs w:val="22"/>
        </w:rPr>
        <w:t xml:space="preserve"> should students be subject to disciplinary procedures. </w:t>
      </w:r>
      <w:r w:rsidRPr="14AF7826" w:rsidR="00BC3752">
        <w:rPr>
          <w:rFonts w:asciiTheme="minorHAnsi" w:hAnsiTheme="minorHAnsi" w:cstheme="minorBidi"/>
          <w:sz w:val="22"/>
          <w:szCs w:val="22"/>
        </w:rPr>
        <w:t>Where a student is in receipt of p</w:t>
      </w:r>
      <w:r w:rsidRPr="14AF7826">
        <w:rPr>
          <w:rFonts w:asciiTheme="minorHAnsi" w:hAnsiTheme="minorHAnsi" w:cstheme="minorBidi"/>
          <w:sz w:val="22"/>
          <w:szCs w:val="22"/>
        </w:rPr>
        <w:t xml:space="preserve">ayments </w:t>
      </w:r>
      <w:r w:rsidRPr="14AF7826" w:rsidR="00BC3752">
        <w:rPr>
          <w:rFonts w:asciiTheme="minorHAnsi" w:hAnsiTheme="minorHAnsi" w:cstheme="minorBidi"/>
          <w:sz w:val="22"/>
          <w:szCs w:val="22"/>
        </w:rPr>
        <w:t xml:space="preserve">these </w:t>
      </w:r>
      <w:r w:rsidRPr="14AF7826">
        <w:rPr>
          <w:rFonts w:asciiTheme="minorHAnsi" w:hAnsiTheme="minorHAnsi" w:cstheme="minorBidi"/>
          <w:sz w:val="22"/>
          <w:szCs w:val="22"/>
        </w:rPr>
        <w:t xml:space="preserve">will be stopped from withdrawal date if </w:t>
      </w:r>
      <w:r w:rsidRPr="14AF7826" w:rsidR="004C2840">
        <w:rPr>
          <w:rFonts w:asciiTheme="minorHAnsi" w:hAnsiTheme="minorHAnsi" w:cstheme="minorBidi"/>
          <w:sz w:val="22"/>
          <w:szCs w:val="22"/>
        </w:rPr>
        <w:t xml:space="preserve">a </w:t>
      </w:r>
      <w:r w:rsidRPr="14AF7826">
        <w:rPr>
          <w:rFonts w:asciiTheme="minorHAnsi" w:hAnsiTheme="minorHAnsi" w:cstheme="minorBidi"/>
          <w:sz w:val="22"/>
          <w:szCs w:val="22"/>
        </w:rPr>
        <w:t xml:space="preserve">student leaves course or </w:t>
      </w:r>
      <w:r w:rsidRPr="14AF7826" w:rsidR="004C2840">
        <w:rPr>
          <w:rFonts w:asciiTheme="minorHAnsi" w:hAnsiTheme="minorHAnsi" w:cstheme="minorBidi"/>
          <w:sz w:val="22"/>
          <w:szCs w:val="22"/>
        </w:rPr>
        <w:t xml:space="preserve">the date of exclusion if </w:t>
      </w:r>
      <w:r w:rsidRPr="14AF7826">
        <w:rPr>
          <w:rFonts w:asciiTheme="minorHAnsi" w:hAnsiTheme="minorHAnsi" w:cstheme="minorBidi"/>
          <w:sz w:val="22"/>
          <w:szCs w:val="22"/>
        </w:rPr>
        <w:t>e</w:t>
      </w:r>
      <w:r w:rsidRPr="14AF7826" w:rsidR="004C2840">
        <w:rPr>
          <w:rFonts w:asciiTheme="minorHAnsi" w:hAnsiTheme="minorHAnsi" w:cstheme="minorBidi"/>
          <w:sz w:val="22"/>
          <w:szCs w:val="22"/>
        </w:rPr>
        <w:t>xcluded</w:t>
      </w:r>
      <w:r w:rsidRPr="14AF7826">
        <w:rPr>
          <w:rFonts w:asciiTheme="minorHAnsi" w:hAnsiTheme="minorHAnsi" w:cstheme="minorBidi"/>
          <w:sz w:val="22"/>
          <w:szCs w:val="22"/>
        </w:rPr>
        <w:t xml:space="preserve"> from </w:t>
      </w:r>
      <w:proofErr w:type="spellStart"/>
      <w:r w:rsidRPr="14AF7826">
        <w:rPr>
          <w:rFonts w:asciiTheme="minorHAnsi" w:hAnsiTheme="minorHAnsi" w:cstheme="minorBidi"/>
          <w:sz w:val="22"/>
          <w:szCs w:val="22"/>
        </w:rPr>
        <w:t>programme</w:t>
      </w:r>
      <w:proofErr w:type="spellEnd"/>
      <w:r w:rsidRPr="14AF7826">
        <w:rPr>
          <w:rFonts w:asciiTheme="minorHAnsi" w:hAnsiTheme="minorHAnsi" w:cstheme="minorBidi"/>
          <w:sz w:val="22"/>
          <w:szCs w:val="22"/>
        </w:rPr>
        <w:t>.</w:t>
      </w:r>
    </w:p>
    <w:p w:rsidRPr="00027789" w:rsidR="00027789" w:rsidP="6ECE1B17" w:rsidRDefault="00F17A5C" w14:paraId="6E619CB9" w14:textId="1B1724E9">
      <w:pPr>
        <w:pStyle w:val="ListParagraph"/>
        <w:numPr>
          <w:ilvl w:val="2"/>
          <w:numId w:val="3"/>
        </w:numPr>
        <w:rPr>
          <w:rFonts w:asciiTheme="minorHAnsi" w:hAnsiTheme="minorHAnsi" w:cstheme="minorBidi"/>
          <w:sz w:val="22"/>
          <w:szCs w:val="22"/>
        </w:rPr>
      </w:pPr>
      <w:r w:rsidRPr="6ECE1B17">
        <w:rPr>
          <w:rFonts w:asciiTheme="minorHAnsi" w:hAnsiTheme="minorHAnsi" w:cstheme="minorBidi"/>
          <w:sz w:val="22"/>
          <w:szCs w:val="22"/>
        </w:rPr>
        <w:t>All applications are treated as confidential. However, there may be occasions where it is necessary for</w:t>
      </w:r>
      <w:r w:rsidRPr="6ECE1B17" w:rsidR="00507B07">
        <w:rPr>
          <w:rFonts w:asciiTheme="minorHAnsi" w:hAnsiTheme="minorHAnsi" w:cstheme="minorBidi"/>
          <w:sz w:val="22"/>
          <w:szCs w:val="22"/>
        </w:rPr>
        <w:t xml:space="preserve"> the</w:t>
      </w:r>
      <w:r w:rsidRPr="6ECE1B17">
        <w:rPr>
          <w:rFonts w:asciiTheme="minorHAnsi" w:hAnsiTheme="minorHAnsi" w:cstheme="minorBidi"/>
          <w:sz w:val="22"/>
          <w:szCs w:val="22"/>
        </w:rPr>
        <w:t xml:space="preserve"> Student Services Team to contact staff within </w:t>
      </w:r>
      <w:proofErr w:type="gramStart"/>
      <w:r w:rsidRPr="6ECE1B17">
        <w:rPr>
          <w:rFonts w:asciiTheme="minorHAnsi" w:hAnsiTheme="minorHAnsi" w:cstheme="minorBidi"/>
          <w:sz w:val="22"/>
          <w:szCs w:val="22"/>
        </w:rPr>
        <w:t>College</w:t>
      </w:r>
      <w:proofErr w:type="gramEnd"/>
      <w:r w:rsidRPr="6ECE1B17">
        <w:rPr>
          <w:rFonts w:asciiTheme="minorHAnsi" w:hAnsiTheme="minorHAnsi" w:cstheme="minorBidi"/>
          <w:sz w:val="22"/>
          <w:szCs w:val="22"/>
        </w:rPr>
        <w:t xml:space="preserve"> for additional information for processing or monitoring purposes.</w:t>
      </w:r>
    </w:p>
    <w:p w:rsidRPr="00027789" w:rsidR="00027789" w:rsidP="00E82368" w:rsidRDefault="00077344" w14:paraId="31C6648D"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 xml:space="preserve">Students will be notified of declined applications by </w:t>
      </w:r>
      <w:r w:rsidRPr="14AF7826" w:rsidR="008F4EB8">
        <w:rPr>
          <w:rFonts w:asciiTheme="minorHAnsi" w:hAnsiTheme="minorHAnsi" w:cstheme="minorBidi"/>
          <w:sz w:val="22"/>
          <w:szCs w:val="22"/>
        </w:rPr>
        <w:t>email</w:t>
      </w:r>
      <w:r w:rsidRPr="14AF7826">
        <w:rPr>
          <w:rFonts w:asciiTheme="minorHAnsi" w:hAnsiTheme="minorHAnsi" w:cstheme="minorBidi"/>
          <w:sz w:val="22"/>
          <w:szCs w:val="22"/>
        </w:rPr>
        <w:t xml:space="preserve">. If a student wishes to appeal against the declined </w:t>
      </w:r>
      <w:r w:rsidRPr="14AF7826" w:rsidR="00B924D3">
        <w:rPr>
          <w:rFonts w:asciiTheme="minorHAnsi" w:hAnsiTheme="minorHAnsi" w:cstheme="minorBidi"/>
          <w:sz w:val="22"/>
          <w:szCs w:val="22"/>
        </w:rPr>
        <w:t xml:space="preserve">application this must be made in writing within 10 working days of date of decline. Appeals can only be made based on either a change in circumstances or household income changes.  </w:t>
      </w:r>
    </w:p>
    <w:p w:rsidRPr="00027789" w:rsidR="00027789" w:rsidP="6ECE1B17" w:rsidRDefault="00F17A5C" w14:paraId="230C3058" w14:textId="384366CC">
      <w:pPr>
        <w:pStyle w:val="ListParagraph"/>
        <w:numPr>
          <w:ilvl w:val="2"/>
          <w:numId w:val="3"/>
        </w:numPr>
        <w:rPr>
          <w:rFonts w:asciiTheme="minorHAnsi" w:hAnsiTheme="minorHAnsi" w:cstheme="minorBidi"/>
          <w:sz w:val="22"/>
          <w:szCs w:val="22"/>
        </w:rPr>
      </w:pPr>
      <w:r w:rsidRPr="6ECE1B17">
        <w:rPr>
          <w:rFonts w:asciiTheme="minorHAnsi" w:hAnsiTheme="minorHAnsi" w:cstheme="minorBidi"/>
          <w:sz w:val="22"/>
          <w:szCs w:val="22"/>
        </w:rPr>
        <w:t xml:space="preserve">The information given within the application is used in line with ESFA, SYCA and WYCA </w:t>
      </w:r>
      <w:r w:rsidRPr="6ECE1B17" w:rsidR="00230993">
        <w:rPr>
          <w:rFonts w:asciiTheme="minorHAnsi" w:hAnsiTheme="minorHAnsi" w:cstheme="minorBidi"/>
          <w:sz w:val="22"/>
          <w:szCs w:val="22"/>
        </w:rPr>
        <w:t>funding</w:t>
      </w:r>
      <w:r w:rsidRPr="6ECE1B17">
        <w:rPr>
          <w:rFonts w:asciiTheme="minorHAnsi" w:hAnsiTheme="minorHAnsi" w:cstheme="minorBidi"/>
          <w:sz w:val="22"/>
          <w:szCs w:val="22"/>
        </w:rPr>
        <w:t xml:space="preserve"> guidance and Northern College Financial Support Policy 2022/2023.</w:t>
      </w:r>
    </w:p>
    <w:p w:rsidRPr="00027789" w:rsidR="00027789" w:rsidP="00E82368" w:rsidRDefault="00F17A5C" w14:paraId="25A75F83"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 xml:space="preserve">All application data is stored confidentially and retained for a period of seven years and is subject to Northern College Financial Regulations.  </w:t>
      </w:r>
    </w:p>
    <w:p w:rsidRPr="00027789" w:rsidR="00027789" w:rsidP="00E82368" w:rsidRDefault="00AC2139" w14:paraId="2107D944" w14:textId="77777777">
      <w:pPr>
        <w:pStyle w:val="ListParagraph"/>
        <w:numPr>
          <w:ilvl w:val="2"/>
          <w:numId w:val="3"/>
        </w:numPr>
        <w:rPr>
          <w:rFonts w:asciiTheme="minorHAnsi" w:hAnsiTheme="minorHAnsi" w:cstheme="minorBidi"/>
          <w:sz w:val="22"/>
          <w:szCs w:val="22"/>
        </w:rPr>
      </w:pPr>
      <w:r w:rsidRPr="14AF7826">
        <w:rPr>
          <w:rFonts w:asciiTheme="minorHAnsi" w:hAnsiTheme="minorHAnsi" w:cstheme="minorBidi"/>
          <w:sz w:val="22"/>
          <w:szCs w:val="22"/>
        </w:rPr>
        <w:t xml:space="preserve">All information </w:t>
      </w:r>
      <w:r w:rsidRPr="14AF7826" w:rsidR="00230993">
        <w:rPr>
          <w:rFonts w:asciiTheme="minorHAnsi" w:hAnsiTheme="minorHAnsi" w:cstheme="minorBidi"/>
          <w:sz w:val="22"/>
          <w:szCs w:val="22"/>
        </w:rPr>
        <w:t xml:space="preserve">given </w:t>
      </w:r>
      <w:r w:rsidRPr="14AF7826">
        <w:rPr>
          <w:rFonts w:asciiTheme="minorHAnsi" w:hAnsiTheme="minorHAnsi" w:cstheme="minorBidi"/>
          <w:sz w:val="22"/>
          <w:szCs w:val="22"/>
        </w:rPr>
        <w:t xml:space="preserve">within application is subject to GDPR and Data </w:t>
      </w:r>
      <w:r w:rsidRPr="14AF7826" w:rsidR="00316644">
        <w:rPr>
          <w:rFonts w:asciiTheme="minorHAnsi" w:hAnsiTheme="minorHAnsi" w:cstheme="minorBidi"/>
          <w:sz w:val="22"/>
          <w:szCs w:val="22"/>
        </w:rPr>
        <w:t>Protection</w:t>
      </w:r>
      <w:r w:rsidRPr="14AF7826">
        <w:rPr>
          <w:rFonts w:asciiTheme="minorHAnsi" w:hAnsiTheme="minorHAnsi" w:cstheme="minorBidi"/>
          <w:sz w:val="22"/>
          <w:szCs w:val="22"/>
        </w:rPr>
        <w:t xml:space="preserve"> regulations.</w:t>
      </w:r>
      <w:r w:rsidRPr="14AF7826" w:rsidR="00316644">
        <w:rPr>
          <w:rFonts w:asciiTheme="minorHAnsi" w:hAnsiTheme="minorHAnsi" w:cstheme="minorBidi"/>
          <w:sz w:val="22"/>
          <w:szCs w:val="22"/>
        </w:rPr>
        <w:t xml:space="preserve"> Personal information and any supporting evidence will be used by the Financial Support Service for College/audit purposes. </w:t>
      </w:r>
    </w:p>
    <w:p w:rsidR="00B463A7" w:rsidP="6ECE1B17" w:rsidRDefault="00316644" w14:paraId="4526D3C7" w14:textId="1BCB97E3">
      <w:pPr>
        <w:pStyle w:val="ListParagraph"/>
        <w:numPr>
          <w:ilvl w:val="2"/>
          <w:numId w:val="3"/>
        </w:numPr>
        <w:rPr>
          <w:rFonts w:asciiTheme="minorHAnsi" w:hAnsiTheme="minorHAnsi" w:cstheme="minorBidi"/>
          <w:sz w:val="22"/>
          <w:szCs w:val="22"/>
        </w:rPr>
      </w:pPr>
      <w:r w:rsidRPr="6ECE1B17">
        <w:rPr>
          <w:rFonts w:asciiTheme="minorHAnsi" w:hAnsiTheme="minorHAnsi" w:cstheme="minorBidi"/>
          <w:sz w:val="22"/>
          <w:szCs w:val="22"/>
        </w:rPr>
        <w:t xml:space="preserve">Northern College work is aligned to the Equality Act 2010 which prohibits unfair treatment, eliminating discrimination and advances opportunity of all its students. Within this context this policy aims to remove financial disadvantages and take steps to meet the needs of those students who are most financially vulnerable.   </w:t>
      </w:r>
    </w:p>
    <w:p w:rsidRPr="00316644" w:rsidR="00B463A7" w:rsidP="00B463A7" w:rsidRDefault="00B463A7" w14:paraId="7D975D78" w14:textId="77777777">
      <w:pPr>
        <w:spacing w:after="0" w:line="240" w:lineRule="auto"/>
        <w:rPr>
          <w:rFonts w:eastAsia="Cambria" w:cstheme="minorHAnsi"/>
          <w:lang w:val="en-US"/>
        </w:rPr>
      </w:pPr>
    </w:p>
    <w:p w:rsidRPr="00027789" w:rsidR="005E2511" w:rsidP="00E82368" w:rsidRDefault="005E2511" w14:paraId="32E9BF2D" w14:textId="77777777">
      <w:pPr>
        <w:pStyle w:val="ListParagraph"/>
        <w:numPr>
          <w:ilvl w:val="0"/>
          <w:numId w:val="3"/>
        </w:numPr>
        <w:rPr>
          <w:rFonts w:asciiTheme="minorHAnsi" w:hAnsiTheme="minorHAnsi" w:cstheme="minorBidi"/>
          <w:b/>
          <w:bCs/>
          <w:sz w:val="22"/>
          <w:szCs w:val="22"/>
        </w:rPr>
      </w:pPr>
      <w:r w:rsidRPr="14AF7826">
        <w:rPr>
          <w:rFonts w:asciiTheme="minorHAnsi" w:hAnsiTheme="minorHAnsi" w:cstheme="minorBidi"/>
          <w:b/>
          <w:bCs/>
          <w:sz w:val="22"/>
          <w:szCs w:val="22"/>
        </w:rPr>
        <w:t>Assessment Evidence</w:t>
      </w:r>
    </w:p>
    <w:p w:rsidRPr="00316644" w:rsidR="005E2511" w:rsidP="005E2511" w:rsidRDefault="005E2511" w14:paraId="4C58017B" w14:textId="77777777">
      <w:pPr>
        <w:pStyle w:val="ListParagraph"/>
        <w:rPr>
          <w:rFonts w:asciiTheme="minorHAnsi" w:hAnsiTheme="minorHAnsi" w:cstheme="minorHAnsi"/>
          <w:sz w:val="22"/>
          <w:szCs w:val="22"/>
        </w:rPr>
      </w:pPr>
    </w:p>
    <w:p w:rsidRPr="00297EA6" w:rsidR="00543747" w:rsidP="00E82368" w:rsidRDefault="00543747" w14:paraId="673DA73E" w14:textId="3C96CE75">
      <w:pPr>
        <w:pStyle w:val="ListParagraph"/>
        <w:numPr>
          <w:ilvl w:val="2"/>
          <w:numId w:val="3"/>
        </w:numPr>
        <w:jc w:val="both"/>
        <w:rPr>
          <w:rFonts w:asciiTheme="minorHAnsi" w:hAnsiTheme="minorHAnsi" w:cstheme="minorBidi"/>
          <w:sz w:val="22"/>
          <w:szCs w:val="22"/>
        </w:rPr>
      </w:pPr>
      <w:r w:rsidRPr="00297EA6">
        <w:rPr>
          <w:rFonts w:asciiTheme="minorHAnsi" w:hAnsiTheme="minorHAnsi" w:cstheme="minorBidi"/>
          <w:sz w:val="22"/>
          <w:szCs w:val="22"/>
        </w:rPr>
        <w:t>Students who apply for financial support must provide evidence that they meet the criteria for individual taxable income, or household income if there is no individual taxable income.</w:t>
      </w:r>
      <w:r w:rsidRPr="00297EA6" w:rsidR="00363E90">
        <w:rPr>
          <w:rFonts w:asciiTheme="minorHAnsi" w:hAnsiTheme="minorHAnsi" w:cstheme="minorBidi"/>
          <w:sz w:val="22"/>
          <w:szCs w:val="22"/>
        </w:rPr>
        <w:t xml:space="preserve"> </w:t>
      </w:r>
    </w:p>
    <w:p w:rsidRPr="00C703B6" w:rsidR="162C4A71" w:rsidP="2568F7CB" w:rsidRDefault="162C4A71" w14:paraId="3B1CD631" w14:textId="01C85B34">
      <w:pPr>
        <w:pStyle w:val="ListParagraph"/>
        <w:numPr>
          <w:ilvl w:val="2"/>
          <w:numId w:val="3"/>
        </w:numPr>
        <w:jc w:val="both"/>
        <w:rPr>
          <w:rFonts w:asciiTheme="minorHAnsi" w:hAnsiTheme="minorHAnsi" w:cstheme="minorBidi"/>
          <w:sz w:val="22"/>
          <w:szCs w:val="22"/>
        </w:rPr>
      </w:pPr>
      <w:r w:rsidRPr="2568F7CB">
        <w:rPr>
          <w:rFonts w:asciiTheme="minorHAnsi" w:hAnsiTheme="minorHAnsi" w:cstheme="minorBidi"/>
          <w:sz w:val="22"/>
          <w:szCs w:val="22"/>
        </w:rPr>
        <w:t>Students must have a gross personal income of less th</w:t>
      </w:r>
      <w:r w:rsidRPr="2568F7CB" w:rsidR="002B62AD">
        <w:rPr>
          <w:rFonts w:asciiTheme="minorHAnsi" w:hAnsiTheme="minorHAnsi" w:cstheme="minorBidi"/>
          <w:sz w:val="22"/>
          <w:szCs w:val="22"/>
        </w:rPr>
        <w:t xml:space="preserve">an </w:t>
      </w:r>
      <w:r w:rsidRPr="2568F7CB" w:rsidR="00C703B6">
        <w:rPr>
          <w:rFonts w:asciiTheme="minorHAnsi" w:hAnsiTheme="minorHAnsi" w:cstheme="minorBidi"/>
          <w:sz w:val="22"/>
          <w:szCs w:val="22"/>
        </w:rPr>
        <w:t>£</w:t>
      </w:r>
      <w:r w:rsidRPr="2568F7CB" w:rsidR="06976709">
        <w:rPr>
          <w:rFonts w:asciiTheme="minorHAnsi" w:hAnsiTheme="minorHAnsi" w:cstheme="minorBidi"/>
          <w:sz w:val="22"/>
          <w:szCs w:val="22"/>
        </w:rPr>
        <w:t>21,255</w:t>
      </w:r>
    </w:p>
    <w:p w:rsidRPr="00C703B6" w:rsidR="162C4A71" w:rsidP="6ECE1B17" w:rsidRDefault="162C4A71" w14:paraId="7A1E3A33" w14:textId="6A5AAD41">
      <w:pPr>
        <w:pStyle w:val="ListParagraph"/>
        <w:numPr>
          <w:ilvl w:val="2"/>
          <w:numId w:val="3"/>
        </w:numPr>
        <w:jc w:val="both"/>
        <w:rPr>
          <w:rFonts w:asciiTheme="minorHAnsi" w:hAnsiTheme="minorHAnsi" w:eastAsiaTheme="minorEastAsia" w:cstheme="minorBidi"/>
          <w:sz w:val="22"/>
          <w:szCs w:val="22"/>
        </w:rPr>
      </w:pPr>
      <w:r w:rsidRPr="2568F7CB">
        <w:rPr>
          <w:rFonts w:asciiTheme="minorHAnsi" w:hAnsiTheme="minorHAnsi" w:cstheme="minorBidi"/>
          <w:sz w:val="22"/>
          <w:szCs w:val="22"/>
        </w:rPr>
        <w:t xml:space="preserve">Students without an individual taxable income, being supported by either a partner, </w:t>
      </w:r>
      <w:proofErr w:type="gramStart"/>
      <w:r w:rsidRPr="2568F7CB">
        <w:rPr>
          <w:rFonts w:asciiTheme="minorHAnsi" w:hAnsiTheme="minorHAnsi" w:cstheme="minorBidi"/>
          <w:sz w:val="22"/>
          <w:szCs w:val="22"/>
        </w:rPr>
        <w:t>parent</w:t>
      </w:r>
      <w:proofErr w:type="gramEnd"/>
      <w:r w:rsidRPr="2568F7CB">
        <w:rPr>
          <w:rFonts w:asciiTheme="minorHAnsi" w:hAnsiTheme="minorHAnsi" w:cstheme="minorBidi"/>
          <w:sz w:val="22"/>
          <w:szCs w:val="22"/>
        </w:rPr>
        <w:t xml:space="preserve"> or </w:t>
      </w:r>
      <w:proofErr w:type="spellStart"/>
      <w:r w:rsidRPr="2568F7CB">
        <w:rPr>
          <w:rFonts w:asciiTheme="minorHAnsi" w:hAnsiTheme="minorHAnsi" w:cstheme="minorBidi"/>
          <w:sz w:val="22"/>
          <w:szCs w:val="22"/>
        </w:rPr>
        <w:t>carer</w:t>
      </w:r>
      <w:proofErr w:type="spellEnd"/>
      <w:r w:rsidRPr="2568F7CB">
        <w:rPr>
          <w:rFonts w:asciiTheme="minorHAnsi" w:hAnsiTheme="minorHAnsi" w:cstheme="minorBidi"/>
          <w:sz w:val="22"/>
          <w:szCs w:val="22"/>
        </w:rPr>
        <w:t>, must have a gross household income of less than</w:t>
      </w:r>
      <w:r w:rsidRPr="2568F7CB" w:rsidR="00C703B6">
        <w:rPr>
          <w:rFonts w:asciiTheme="minorHAnsi" w:hAnsiTheme="minorHAnsi" w:cstheme="minorBidi"/>
          <w:sz w:val="22"/>
          <w:szCs w:val="22"/>
        </w:rPr>
        <w:t xml:space="preserve"> £32,</w:t>
      </w:r>
      <w:r w:rsidRPr="2568F7CB" w:rsidR="410358D7">
        <w:rPr>
          <w:rFonts w:asciiTheme="minorHAnsi" w:hAnsiTheme="minorHAnsi" w:cstheme="minorBidi"/>
          <w:sz w:val="22"/>
          <w:szCs w:val="22"/>
        </w:rPr>
        <w:t>000</w:t>
      </w:r>
      <w:r w:rsidRPr="2568F7CB" w:rsidR="007710DC">
        <w:rPr>
          <w:rFonts w:asciiTheme="minorHAnsi" w:hAnsiTheme="minorHAnsi" w:cstheme="minorBidi"/>
          <w:sz w:val="22"/>
          <w:szCs w:val="22"/>
        </w:rPr>
        <w:t>.</w:t>
      </w:r>
      <w:r w:rsidRPr="2568F7CB" w:rsidR="00C703B6">
        <w:rPr>
          <w:rFonts w:asciiTheme="minorHAnsi" w:hAnsiTheme="minorHAnsi" w:eastAsiaTheme="minorEastAsia" w:cstheme="minorBidi"/>
          <w:sz w:val="22"/>
          <w:szCs w:val="22"/>
        </w:rPr>
        <w:t xml:space="preserve"> </w:t>
      </w:r>
    </w:p>
    <w:p w:rsidRPr="00316644" w:rsidR="002A1CA4" w:rsidP="00E82368" w:rsidRDefault="002A1CA4" w14:paraId="4B4C2018" w14:textId="77777777">
      <w:pPr>
        <w:pStyle w:val="ListParagraph"/>
        <w:numPr>
          <w:ilvl w:val="2"/>
          <w:numId w:val="3"/>
        </w:numPr>
        <w:contextualSpacing/>
        <w:jc w:val="both"/>
        <w:rPr>
          <w:rFonts w:asciiTheme="minorHAnsi" w:hAnsiTheme="minorHAnsi" w:cstheme="minorBidi"/>
          <w:sz w:val="22"/>
          <w:szCs w:val="22"/>
        </w:rPr>
      </w:pPr>
      <w:r w:rsidRPr="162C4A71">
        <w:rPr>
          <w:rFonts w:asciiTheme="minorHAnsi" w:hAnsiTheme="minorHAnsi" w:cstheme="minorBidi"/>
          <w:sz w:val="22"/>
          <w:szCs w:val="22"/>
        </w:rPr>
        <w:t xml:space="preserve">When assessing </w:t>
      </w:r>
      <w:r w:rsidRPr="162C4A71" w:rsidR="00280494">
        <w:rPr>
          <w:rFonts w:asciiTheme="minorHAnsi" w:hAnsiTheme="minorHAnsi" w:cstheme="minorBidi"/>
          <w:sz w:val="22"/>
          <w:szCs w:val="22"/>
        </w:rPr>
        <w:t>applications,</w:t>
      </w:r>
      <w:r w:rsidRPr="162C4A71">
        <w:rPr>
          <w:rFonts w:asciiTheme="minorHAnsi" w:hAnsiTheme="minorHAnsi" w:cstheme="minorBidi"/>
          <w:sz w:val="22"/>
          <w:szCs w:val="22"/>
        </w:rPr>
        <w:t xml:space="preserve"> the following documents </w:t>
      </w:r>
      <w:r w:rsidRPr="162C4A71">
        <w:rPr>
          <w:rFonts w:asciiTheme="minorHAnsi" w:hAnsiTheme="minorHAnsi" w:cstheme="minorBidi"/>
          <w:b/>
          <w:bCs/>
          <w:sz w:val="22"/>
          <w:szCs w:val="22"/>
        </w:rPr>
        <w:t>are included</w:t>
      </w:r>
      <w:r w:rsidRPr="162C4A71">
        <w:rPr>
          <w:rFonts w:asciiTheme="minorHAnsi" w:hAnsiTheme="minorHAnsi" w:cstheme="minorBidi"/>
          <w:sz w:val="22"/>
          <w:szCs w:val="22"/>
        </w:rPr>
        <w:t xml:space="preserve"> in the </w:t>
      </w:r>
    </w:p>
    <w:p w:rsidRPr="00294E8A" w:rsidR="00294E8A" w:rsidP="00294E8A" w:rsidRDefault="00280494" w14:paraId="42780CF0" w14:textId="77777777">
      <w:pPr>
        <w:pStyle w:val="ListParagraph"/>
        <w:ind w:left="1080"/>
        <w:contextualSpacing/>
        <w:jc w:val="both"/>
        <w:rPr>
          <w:rFonts w:asciiTheme="minorHAnsi" w:hAnsiTheme="minorHAnsi" w:cstheme="minorHAnsi"/>
          <w:sz w:val="22"/>
          <w:szCs w:val="22"/>
        </w:rPr>
      </w:pPr>
      <w:r w:rsidRPr="00316644">
        <w:rPr>
          <w:rFonts w:asciiTheme="minorHAnsi" w:hAnsiTheme="minorHAnsi" w:cstheme="minorHAnsi"/>
          <w:sz w:val="22"/>
          <w:szCs w:val="22"/>
        </w:rPr>
        <w:t>assessment</w:t>
      </w:r>
      <w:r w:rsidRPr="00316644" w:rsidR="002A1CA4">
        <w:rPr>
          <w:rFonts w:asciiTheme="minorHAnsi" w:hAnsiTheme="minorHAnsi" w:cstheme="minorHAnsi"/>
          <w:sz w:val="22"/>
          <w:szCs w:val="22"/>
        </w:rPr>
        <w:t xml:space="preserve"> and will be required as evidence</w:t>
      </w:r>
    </w:p>
    <w:p w:rsidRPr="00037B56" w:rsidR="00D01D55" w:rsidP="00E82368" w:rsidRDefault="0096285B" w14:paraId="00DEAC5B" w14:textId="6D4D3EFE">
      <w:pPr>
        <w:pStyle w:val="ListParagraph"/>
        <w:numPr>
          <w:ilvl w:val="0"/>
          <w:numId w:val="8"/>
        </w:numPr>
        <w:contextualSpacing/>
        <w:jc w:val="both"/>
        <w:rPr>
          <w:rFonts w:asciiTheme="minorHAnsi" w:hAnsiTheme="minorHAnsi" w:cstheme="minorHAnsi"/>
          <w:sz w:val="22"/>
          <w:szCs w:val="22"/>
        </w:rPr>
      </w:pPr>
      <w:r w:rsidRPr="00316644">
        <w:rPr>
          <w:rFonts w:asciiTheme="minorHAnsi" w:hAnsiTheme="minorHAnsi" w:cstheme="minorHAnsi"/>
          <w:sz w:val="22"/>
          <w:szCs w:val="22"/>
        </w:rPr>
        <w:t>Earned income (3 x monthly wage slips or 4 x</w:t>
      </w:r>
      <w:r w:rsidR="00037B56">
        <w:rPr>
          <w:rFonts w:asciiTheme="minorHAnsi" w:hAnsiTheme="minorHAnsi" w:cstheme="minorHAnsi"/>
          <w:sz w:val="22"/>
          <w:szCs w:val="22"/>
        </w:rPr>
        <w:t xml:space="preserve"> </w:t>
      </w:r>
      <w:r w:rsidRPr="00037B56">
        <w:rPr>
          <w:rFonts w:asciiTheme="minorHAnsi" w:hAnsiTheme="minorHAnsi" w:cstheme="minorHAnsi"/>
          <w:sz w:val="22"/>
          <w:szCs w:val="22"/>
        </w:rPr>
        <w:t>weekly wage slips)</w:t>
      </w:r>
    </w:p>
    <w:p w:rsidR="0096285B" w:rsidP="00E82368" w:rsidRDefault="0096285B" w14:paraId="7986D12F" w14:textId="77777777">
      <w:pPr>
        <w:pStyle w:val="ListParagraph"/>
        <w:numPr>
          <w:ilvl w:val="0"/>
          <w:numId w:val="8"/>
        </w:numPr>
        <w:contextualSpacing/>
        <w:jc w:val="both"/>
        <w:rPr>
          <w:rFonts w:asciiTheme="minorHAnsi" w:hAnsiTheme="minorHAnsi" w:cstheme="minorHAnsi"/>
          <w:sz w:val="22"/>
          <w:szCs w:val="22"/>
        </w:rPr>
      </w:pPr>
      <w:r w:rsidRPr="00316644">
        <w:rPr>
          <w:rFonts w:asciiTheme="minorHAnsi" w:hAnsiTheme="minorHAnsi" w:cstheme="minorHAnsi"/>
          <w:sz w:val="22"/>
          <w:szCs w:val="22"/>
        </w:rPr>
        <w:t>Out of work benefits for example Income Support/universal Credit, JSA, ESA, Incapacity Benefit etc.</w:t>
      </w:r>
      <w:r w:rsidR="00A1754E">
        <w:rPr>
          <w:rFonts w:asciiTheme="minorHAnsi" w:hAnsiTheme="minorHAnsi" w:cstheme="minorHAnsi"/>
          <w:sz w:val="22"/>
          <w:szCs w:val="22"/>
        </w:rPr>
        <w:t xml:space="preserve"> (to be dates within last 3 months, Universal Credit document must contain all pages)</w:t>
      </w:r>
    </w:p>
    <w:p w:rsidRPr="00316644" w:rsidR="00D01D55" w:rsidP="00E82368" w:rsidRDefault="00D01D55" w14:paraId="4413E5C5" w14:textId="77777777">
      <w:pPr>
        <w:pStyle w:val="ListParagraph"/>
        <w:numPr>
          <w:ilvl w:val="0"/>
          <w:numId w:val="8"/>
        </w:numPr>
        <w:contextualSpacing/>
        <w:jc w:val="both"/>
        <w:rPr>
          <w:rFonts w:asciiTheme="minorHAnsi" w:hAnsiTheme="minorHAnsi" w:cstheme="minorHAnsi"/>
          <w:sz w:val="22"/>
          <w:szCs w:val="22"/>
        </w:rPr>
      </w:pPr>
      <w:r>
        <w:rPr>
          <w:rFonts w:asciiTheme="minorHAnsi" w:hAnsiTheme="minorHAnsi" w:cstheme="minorHAnsi"/>
          <w:sz w:val="22"/>
          <w:szCs w:val="22"/>
        </w:rPr>
        <w:t xml:space="preserve">Bank statements dated with last 3 months </w:t>
      </w:r>
    </w:p>
    <w:p w:rsidR="0096285B" w:rsidP="00E82368" w:rsidRDefault="0096285B" w14:paraId="4A6298F2" w14:textId="77777777">
      <w:pPr>
        <w:pStyle w:val="ListParagraph"/>
        <w:numPr>
          <w:ilvl w:val="0"/>
          <w:numId w:val="8"/>
        </w:numPr>
        <w:contextualSpacing/>
        <w:jc w:val="both"/>
        <w:rPr>
          <w:rFonts w:asciiTheme="minorHAnsi" w:hAnsiTheme="minorHAnsi" w:cstheme="minorHAnsi"/>
          <w:sz w:val="22"/>
          <w:szCs w:val="22"/>
        </w:rPr>
      </w:pPr>
      <w:r w:rsidRPr="00316644">
        <w:rPr>
          <w:rFonts w:asciiTheme="minorHAnsi" w:hAnsiTheme="minorHAnsi" w:cstheme="minorHAnsi"/>
          <w:sz w:val="22"/>
          <w:szCs w:val="22"/>
        </w:rPr>
        <w:t>Unearned taxable income for example rental income</w:t>
      </w:r>
    </w:p>
    <w:p w:rsidRPr="00316644" w:rsidR="00A1754E" w:rsidP="00E82368" w:rsidRDefault="00A1754E" w14:paraId="439268B6" w14:textId="77777777">
      <w:pPr>
        <w:pStyle w:val="ListParagraph"/>
        <w:numPr>
          <w:ilvl w:val="0"/>
          <w:numId w:val="8"/>
        </w:numPr>
        <w:contextualSpacing/>
        <w:jc w:val="both"/>
        <w:rPr>
          <w:rFonts w:asciiTheme="minorHAnsi" w:hAnsiTheme="minorHAnsi" w:cstheme="minorHAnsi"/>
          <w:sz w:val="22"/>
          <w:szCs w:val="22"/>
        </w:rPr>
      </w:pPr>
      <w:r>
        <w:rPr>
          <w:rFonts w:asciiTheme="minorHAnsi" w:hAnsiTheme="minorHAnsi" w:cstheme="minorHAnsi"/>
          <w:sz w:val="22"/>
          <w:szCs w:val="22"/>
        </w:rPr>
        <w:t xml:space="preserve">Self-employment </w:t>
      </w:r>
      <w:r w:rsidR="00D01D55">
        <w:rPr>
          <w:rFonts w:asciiTheme="minorHAnsi" w:hAnsiTheme="minorHAnsi" w:cstheme="minorHAnsi"/>
          <w:sz w:val="22"/>
          <w:szCs w:val="22"/>
        </w:rPr>
        <w:t>proof of most recent tax return</w:t>
      </w:r>
    </w:p>
    <w:p w:rsidRPr="00651BDE" w:rsidR="0096285B" w:rsidP="00E82368" w:rsidRDefault="0096285B" w14:paraId="62C7DE10" w14:textId="77777777">
      <w:pPr>
        <w:pStyle w:val="ListParagraph"/>
        <w:numPr>
          <w:ilvl w:val="0"/>
          <w:numId w:val="8"/>
        </w:numPr>
        <w:contextualSpacing/>
        <w:jc w:val="both"/>
        <w:rPr>
          <w:rFonts w:asciiTheme="minorHAnsi" w:hAnsiTheme="minorHAnsi" w:cstheme="minorHAnsi"/>
          <w:sz w:val="22"/>
          <w:szCs w:val="22"/>
        </w:rPr>
      </w:pPr>
      <w:r w:rsidRPr="00651BDE">
        <w:rPr>
          <w:rFonts w:asciiTheme="minorHAnsi" w:hAnsiTheme="minorHAnsi" w:cstheme="minorHAnsi"/>
          <w:sz w:val="22"/>
          <w:szCs w:val="22"/>
        </w:rPr>
        <w:t>Working and Child Tax credits</w:t>
      </w:r>
      <w:r w:rsidRPr="00651BDE" w:rsidR="00A1754E">
        <w:rPr>
          <w:rFonts w:asciiTheme="minorHAnsi" w:hAnsiTheme="minorHAnsi" w:cstheme="minorHAnsi"/>
          <w:sz w:val="22"/>
          <w:szCs w:val="22"/>
        </w:rPr>
        <w:t xml:space="preserve"> (full letter)</w:t>
      </w:r>
    </w:p>
    <w:p w:rsidRPr="00316644" w:rsidR="0096285B" w:rsidP="00E82368" w:rsidRDefault="0096285B" w14:paraId="289F04C0" w14:textId="77777777">
      <w:pPr>
        <w:pStyle w:val="ListParagraph"/>
        <w:numPr>
          <w:ilvl w:val="0"/>
          <w:numId w:val="8"/>
        </w:numPr>
        <w:contextualSpacing/>
        <w:jc w:val="both"/>
        <w:rPr>
          <w:rFonts w:asciiTheme="minorHAnsi" w:hAnsiTheme="minorHAnsi" w:cstheme="minorHAnsi"/>
          <w:sz w:val="22"/>
          <w:szCs w:val="22"/>
        </w:rPr>
      </w:pPr>
      <w:r w:rsidRPr="00316644">
        <w:rPr>
          <w:rFonts w:asciiTheme="minorHAnsi" w:hAnsiTheme="minorHAnsi" w:cstheme="minorHAnsi"/>
          <w:sz w:val="22"/>
          <w:szCs w:val="22"/>
        </w:rPr>
        <w:t xml:space="preserve">CSA or </w:t>
      </w:r>
      <w:r w:rsidRPr="00651BDE">
        <w:rPr>
          <w:rFonts w:asciiTheme="minorHAnsi" w:hAnsiTheme="minorHAnsi" w:cstheme="minorHAnsi"/>
          <w:sz w:val="22"/>
          <w:szCs w:val="22"/>
        </w:rPr>
        <w:t>private</w:t>
      </w:r>
      <w:r w:rsidRPr="00316644">
        <w:rPr>
          <w:rFonts w:asciiTheme="minorHAnsi" w:hAnsiTheme="minorHAnsi" w:cstheme="minorHAnsi"/>
          <w:sz w:val="22"/>
          <w:szCs w:val="22"/>
        </w:rPr>
        <w:t xml:space="preserve"> </w:t>
      </w:r>
      <w:r w:rsidRPr="00316644" w:rsidR="00416B91">
        <w:rPr>
          <w:rFonts w:asciiTheme="minorHAnsi" w:hAnsiTheme="minorHAnsi" w:cstheme="minorHAnsi"/>
          <w:sz w:val="22"/>
          <w:szCs w:val="22"/>
        </w:rPr>
        <w:t>Maint</w:t>
      </w:r>
      <w:r w:rsidR="00416B91">
        <w:rPr>
          <w:rFonts w:asciiTheme="minorHAnsi" w:hAnsiTheme="minorHAnsi" w:cstheme="minorHAnsi"/>
          <w:sz w:val="22"/>
          <w:szCs w:val="22"/>
        </w:rPr>
        <w:t>enance</w:t>
      </w:r>
      <w:r w:rsidRPr="00316644">
        <w:rPr>
          <w:rFonts w:asciiTheme="minorHAnsi" w:hAnsiTheme="minorHAnsi" w:cstheme="minorHAnsi"/>
          <w:sz w:val="22"/>
          <w:szCs w:val="22"/>
        </w:rPr>
        <w:t xml:space="preserve"> payments</w:t>
      </w:r>
    </w:p>
    <w:p w:rsidRPr="00316644" w:rsidR="007F5D3E" w:rsidP="00E82368" w:rsidRDefault="007F5D3E" w14:paraId="7785F3AB" w14:textId="77777777">
      <w:pPr>
        <w:pStyle w:val="ListParagraph"/>
        <w:numPr>
          <w:ilvl w:val="0"/>
          <w:numId w:val="8"/>
        </w:numPr>
        <w:contextualSpacing/>
        <w:jc w:val="both"/>
        <w:rPr>
          <w:rFonts w:asciiTheme="minorHAnsi" w:hAnsiTheme="minorHAnsi" w:cstheme="minorHAnsi"/>
          <w:sz w:val="22"/>
          <w:szCs w:val="22"/>
        </w:rPr>
      </w:pPr>
      <w:r w:rsidRPr="00316644">
        <w:rPr>
          <w:rFonts w:asciiTheme="minorHAnsi" w:hAnsiTheme="minorHAnsi" w:cstheme="minorHAnsi"/>
          <w:sz w:val="22"/>
          <w:szCs w:val="22"/>
        </w:rPr>
        <w:t>State pensions (including War/Military pensions)</w:t>
      </w:r>
    </w:p>
    <w:p w:rsidRPr="00316644" w:rsidR="007F5D3E" w:rsidP="00E82368" w:rsidRDefault="007F5D3E" w14:paraId="68E1D09E" w14:textId="77777777">
      <w:pPr>
        <w:pStyle w:val="ListParagraph"/>
        <w:numPr>
          <w:ilvl w:val="0"/>
          <w:numId w:val="8"/>
        </w:numPr>
        <w:contextualSpacing/>
        <w:jc w:val="both"/>
        <w:rPr>
          <w:rFonts w:asciiTheme="minorHAnsi" w:hAnsiTheme="minorHAnsi" w:cstheme="minorHAnsi"/>
          <w:sz w:val="22"/>
          <w:szCs w:val="22"/>
        </w:rPr>
      </w:pPr>
      <w:r w:rsidRPr="00316644">
        <w:rPr>
          <w:rFonts w:asciiTheme="minorHAnsi" w:hAnsiTheme="minorHAnsi" w:cstheme="minorHAnsi"/>
          <w:sz w:val="22"/>
          <w:szCs w:val="22"/>
        </w:rPr>
        <w:t>Private pensions</w:t>
      </w:r>
    </w:p>
    <w:p w:rsidRPr="00651BDE" w:rsidR="007F5D3E" w:rsidP="00E82368" w:rsidRDefault="007F5D3E" w14:paraId="3A0D3403" w14:textId="77777777">
      <w:pPr>
        <w:pStyle w:val="ListParagraph"/>
        <w:numPr>
          <w:ilvl w:val="2"/>
          <w:numId w:val="3"/>
        </w:numPr>
        <w:contextualSpacing/>
        <w:jc w:val="both"/>
        <w:rPr>
          <w:rFonts w:asciiTheme="minorHAnsi" w:hAnsiTheme="minorHAnsi" w:cstheme="minorBidi"/>
          <w:sz w:val="22"/>
          <w:szCs w:val="22"/>
        </w:rPr>
      </w:pPr>
      <w:r w:rsidRPr="162C4A71">
        <w:rPr>
          <w:rFonts w:asciiTheme="minorHAnsi" w:hAnsiTheme="minorHAnsi" w:cstheme="minorBidi"/>
          <w:sz w:val="22"/>
          <w:szCs w:val="22"/>
        </w:rPr>
        <w:t>The following</w:t>
      </w:r>
      <w:r w:rsidRPr="162C4A71">
        <w:rPr>
          <w:rFonts w:asciiTheme="minorHAnsi" w:hAnsiTheme="minorHAnsi" w:cstheme="minorBidi"/>
          <w:b/>
          <w:bCs/>
          <w:sz w:val="22"/>
          <w:szCs w:val="22"/>
        </w:rPr>
        <w:t xml:space="preserve"> will not be included</w:t>
      </w:r>
      <w:r w:rsidRPr="162C4A71">
        <w:rPr>
          <w:rFonts w:asciiTheme="minorHAnsi" w:hAnsiTheme="minorHAnsi" w:cstheme="minorBidi"/>
          <w:sz w:val="22"/>
          <w:szCs w:val="22"/>
        </w:rPr>
        <w:t xml:space="preserve"> in the assessment.</w:t>
      </w:r>
    </w:p>
    <w:p w:rsidRPr="00316644" w:rsidR="007F5D3E" w:rsidP="00E82368" w:rsidRDefault="007F5D3E" w14:paraId="27911F2C" w14:textId="77777777">
      <w:pPr>
        <w:pStyle w:val="ListParagraph"/>
        <w:numPr>
          <w:ilvl w:val="0"/>
          <w:numId w:val="9"/>
        </w:numPr>
        <w:contextualSpacing/>
        <w:jc w:val="both"/>
        <w:rPr>
          <w:rFonts w:asciiTheme="minorHAnsi" w:hAnsiTheme="minorHAnsi" w:cstheme="minorHAnsi"/>
          <w:sz w:val="22"/>
          <w:szCs w:val="22"/>
        </w:rPr>
      </w:pPr>
      <w:r w:rsidRPr="00316644">
        <w:rPr>
          <w:rFonts w:asciiTheme="minorHAnsi" w:hAnsiTheme="minorHAnsi" w:cstheme="minorHAnsi"/>
          <w:sz w:val="22"/>
          <w:szCs w:val="22"/>
        </w:rPr>
        <w:t>Child benefit</w:t>
      </w:r>
    </w:p>
    <w:p w:rsidR="007F5D3E" w:rsidP="00E82368" w:rsidRDefault="007F5D3E" w14:paraId="0565AAC9" w14:textId="77777777">
      <w:pPr>
        <w:pStyle w:val="ListParagraph"/>
        <w:numPr>
          <w:ilvl w:val="0"/>
          <w:numId w:val="9"/>
        </w:numPr>
        <w:contextualSpacing/>
        <w:jc w:val="both"/>
        <w:rPr>
          <w:rFonts w:asciiTheme="minorHAnsi" w:hAnsiTheme="minorHAnsi" w:cstheme="minorHAnsi"/>
          <w:sz w:val="22"/>
          <w:szCs w:val="22"/>
        </w:rPr>
      </w:pPr>
      <w:r w:rsidRPr="00316644">
        <w:rPr>
          <w:rFonts w:asciiTheme="minorHAnsi" w:hAnsiTheme="minorHAnsi" w:cstheme="minorHAnsi"/>
          <w:sz w:val="22"/>
          <w:szCs w:val="22"/>
        </w:rPr>
        <w:t>Housing /Council tax benefit</w:t>
      </w:r>
    </w:p>
    <w:p w:rsidRPr="00316644" w:rsidR="00180514" w:rsidP="00E82368" w:rsidRDefault="00180514" w14:paraId="2855A5A8" w14:textId="77777777">
      <w:pPr>
        <w:pStyle w:val="ListParagraph"/>
        <w:numPr>
          <w:ilvl w:val="0"/>
          <w:numId w:val="9"/>
        </w:numPr>
        <w:contextualSpacing/>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Carers</w:t>
      </w:r>
      <w:proofErr w:type="spellEnd"/>
      <w:proofErr w:type="gramEnd"/>
      <w:r>
        <w:rPr>
          <w:rFonts w:asciiTheme="minorHAnsi" w:hAnsiTheme="minorHAnsi" w:cstheme="minorHAnsi"/>
          <w:sz w:val="22"/>
          <w:szCs w:val="22"/>
        </w:rPr>
        <w:t xml:space="preserve"> allowance </w:t>
      </w:r>
    </w:p>
    <w:p w:rsidRPr="00316644" w:rsidR="007F5D3E" w:rsidP="00E82368" w:rsidRDefault="007F5D3E" w14:paraId="78C0E031" w14:textId="77777777">
      <w:pPr>
        <w:pStyle w:val="ListParagraph"/>
        <w:numPr>
          <w:ilvl w:val="0"/>
          <w:numId w:val="9"/>
        </w:numPr>
        <w:contextualSpacing/>
        <w:jc w:val="both"/>
        <w:rPr>
          <w:rFonts w:asciiTheme="minorHAnsi" w:hAnsiTheme="minorHAnsi" w:cstheme="minorHAnsi"/>
          <w:sz w:val="22"/>
          <w:szCs w:val="22"/>
        </w:rPr>
      </w:pPr>
      <w:r w:rsidRPr="00316644">
        <w:rPr>
          <w:rFonts w:asciiTheme="minorHAnsi" w:hAnsiTheme="minorHAnsi" w:cstheme="minorHAnsi"/>
          <w:sz w:val="22"/>
          <w:szCs w:val="22"/>
        </w:rPr>
        <w:t>Disability Living Allowance/Personal Independent Payments</w:t>
      </w:r>
    </w:p>
    <w:p w:rsidRPr="00316644" w:rsidR="007F5D3E" w:rsidP="00E82368" w:rsidRDefault="007F5D3E" w14:paraId="1A65A08E" w14:textId="77777777">
      <w:pPr>
        <w:pStyle w:val="ListParagraph"/>
        <w:numPr>
          <w:ilvl w:val="0"/>
          <w:numId w:val="9"/>
        </w:numPr>
        <w:contextualSpacing/>
        <w:jc w:val="both"/>
        <w:rPr>
          <w:rFonts w:asciiTheme="minorHAnsi" w:hAnsiTheme="minorHAnsi" w:cstheme="minorBidi"/>
          <w:sz w:val="22"/>
          <w:szCs w:val="22"/>
        </w:rPr>
      </w:pPr>
      <w:r w:rsidRPr="0055DD67">
        <w:rPr>
          <w:rFonts w:asciiTheme="minorHAnsi" w:hAnsiTheme="minorHAnsi" w:cstheme="minorBidi"/>
          <w:sz w:val="22"/>
          <w:szCs w:val="22"/>
        </w:rPr>
        <w:lastRenderedPageBreak/>
        <w:t>The ‘childcare element’ of Working Tax Credit</w:t>
      </w:r>
    </w:p>
    <w:p w:rsidRPr="00651BDE" w:rsidR="000C74EB" w:rsidP="00E82368" w:rsidRDefault="00FF2CF0" w14:paraId="47CD18AA" w14:textId="77777777">
      <w:pPr>
        <w:pStyle w:val="ListParagraph"/>
        <w:numPr>
          <w:ilvl w:val="2"/>
          <w:numId w:val="3"/>
        </w:numPr>
        <w:contextualSpacing/>
        <w:jc w:val="both"/>
        <w:rPr>
          <w:rFonts w:asciiTheme="minorHAnsi" w:hAnsiTheme="minorHAnsi" w:cstheme="minorBidi"/>
          <w:sz w:val="22"/>
          <w:szCs w:val="22"/>
        </w:rPr>
      </w:pPr>
      <w:r w:rsidRPr="162C4A71">
        <w:rPr>
          <w:rFonts w:asciiTheme="minorHAnsi" w:hAnsiTheme="minorHAnsi" w:cstheme="minorBidi"/>
          <w:sz w:val="22"/>
          <w:szCs w:val="22"/>
        </w:rPr>
        <w:t>It is the students’ responsibility to provide all supporting documentation. Failure to do so will delay the application process.</w:t>
      </w:r>
      <w:r w:rsidRPr="162C4A71" w:rsidR="00BD3985">
        <w:rPr>
          <w:rFonts w:asciiTheme="minorHAnsi" w:hAnsiTheme="minorHAnsi" w:cstheme="minorBidi"/>
          <w:sz w:val="22"/>
          <w:szCs w:val="22"/>
        </w:rPr>
        <w:t xml:space="preserve"> It is advised that </w:t>
      </w:r>
      <w:r w:rsidRPr="162C4A71" w:rsidR="0059559D">
        <w:rPr>
          <w:rFonts w:asciiTheme="minorHAnsi" w:hAnsiTheme="minorHAnsi" w:cstheme="minorBidi"/>
          <w:sz w:val="22"/>
          <w:szCs w:val="22"/>
        </w:rPr>
        <w:t>where a</w:t>
      </w:r>
      <w:r w:rsidRPr="162C4A71" w:rsidR="00BD3985">
        <w:rPr>
          <w:rFonts w:asciiTheme="minorHAnsi" w:hAnsiTheme="minorHAnsi" w:cstheme="minorBidi"/>
          <w:sz w:val="22"/>
          <w:szCs w:val="22"/>
        </w:rPr>
        <w:t xml:space="preserve"> student send</w:t>
      </w:r>
      <w:r w:rsidRPr="162C4A71" w:rsidR="0059559D">
        <w:rPr>
          <w:rFonts w:asciiTheme="minorHAnsi" w:hAnsiTheme="minorHAnsi" w:cstheme="minorBidi"/>
          <w:sz w:val="22"/>
          <w:szCs w:val="22"/>
        </w:rPr>
        <w:t>s</w:t>
      </w:r>
      <w:r w:rsidRPr="162C4A71" w:rsidR="00BD3985">
        <w:rPr>
          <w:rFonts w:asciiTheme="minorHAnsi" w:hAnsiTheme="minorHAnsi" w:cstheme="minorBidi"/>
          <w:sz w:val="22"/>
          <w:szCs w:val="22"/>
        </w:rPr>
        <w:t xml:space="preserve"> </w:t>
      </w:r>
      <w:r w:rsidRPr="162C4A71" w:rsidR="0059559D">
        <w:rPr>
          <w:rFonts w:asciiTheme="minorHAnsi" w:hAnsiTheme="minorHAnsi" w:cstheme="minorBidi"/>
          <w:sz w:val="22"/>
          <w:szCs w:val="22"/>
        </w:rPr>
        <w:t xml:space="preserve">their </w:t>
      </w:r>
      <w:r w:rsidRPr="162C4A71" w:rsidR="00BD3985">
        <w:rPr>
          <w:rFonts w:asciiTheme="minorHAnsi" w:hAnsiTheme="minorHAnsi" w:cstheme="minorBidi"/>
          <w:sz w:val="22"/>
          <w:szCs w:val="22"/>
        </w:rPr>
        <w:t xml:space="preserve">application </w:t>
      </w:r>
      <w:r w:rsidRPr="162C4A71" w:rsidR="0059559D">
        <w:rPr>
          <w:rFonts w:asciiTheme="minorHAnsi" w:hAnsiTheme="minorHAnsi" w:cstheme="minorBidi"/>
          <w:sz w:val="22"/>
          <w:szCs w:val="22"/>
        </w:rPr>
        <w:t>(</w:t>
      </w:r>
      <w:r w:rsidRPr="162C4A71" w:rsidR="00180514">
        <w:rPr>
          <w:rFonts w:asciiTheme="minorHAnsi" w:hAnsiTheme="minorHAnsi" w:cstheme="minorBidi"/>
          <w:sz w:val="22"/>
          <w:szCs w:val="22"/>
        </w:rPr>
        <w:t>including</w:t>
      </w:r>
      <w:r w:rsidRPr="162C4A71" w:rsidR="0059559D">
        <w:rPr>
          <w:rFonts w:asciiTheme="minorHAnsi" w:hAnsiTheme="minorHAnsi" w:cstheme="minorBidi"/>
          <w:sz w:val="22"/>
          <w:szCs w:val="22"/>
        </w:rPr>
        <w:t xml:space="preserve"> </w:t>
      </w:r>
      <w:r w:rsidRPr="162C4A71" w:rsidR="00BD3985">
        <w:rPr>
          <w:rFonts w:asciiTheme="minorHAnsi" w:hAnsiTheme="minorHAnsi" w:cstheme="minorBidi"/>
          <w:sz w:val="22"/>
          <w:szCs w:val="22"/>
        </w:rPr>
        <w:t>supporting evidence</w:t>
      </w:r>
      <w:r w:rsidRPr="162C4A71" w:rsidR="0059559D">
        <w:rPr>
          <w:rFonts w:asciiTheme="minorHAnsi" w:hAnsiTheme="minorHAnsi" w:cstheme="minorBidi"/>
          <w:sz w:val="22"/>
          <w:szCs w:val="22"/>
        </w:rPr>
        <w:t>)</w:t>
      </w:r>
      <w:r w:rsidRPr="162C4A71" w:rsidR="000C7FA4">
        <w:rPr>
          <w:rFonts w:asciiTheme="minorHAnsi" w:hAnsiTheme="minorHAnsi" w:cstheme="minorBidi"/>
          <w:sz w:val="22"/>
          <w:szCs w:val="22"/>
        </w:rPr>
        <w:t xml:space="preserve"> by </w:t>
      </w:r>
      <w:r w:rsidRPr="162C4A71" w:rsidR="00651BDE">
        <w:rPr>
          <w:rFonts w:asciiTheme="minorHAnsi" w:hAnsiTheme="minorHAnsi" w:cstheme="minorBidi"/>
          <w:sz w:val="22"/>
          <w:szCs w:val="22"/>
        </w:rPr>
        <w:t>post, postage</w:t>
      </w:r>
      <w:r w:rsidRPr="162C4A71" w:rsidR="000C7FA4">
        <w:rPr>
          <w:rFonts w:asciiTheme="minorHAnsi" w:hAnsiTheme="minorHAnsi" w:cstheme="minorBidi"/>
          <w:sz w:val="22"/>
          <w:szCs w:val="22"/>
        </w:rPr>
        <w:t xml:space="preserve"> should be via Recorded or Special delivery. </w:t>
      </w:r>
      <w:r w:rsidRPr="162C4A71" w:rsidR="00BD3985">
        <w:rPr>
          <w:rFonts w:asciiTheme="minorHAnsi" w:hAnsiTheme="minorHAnsi" w:cstheme="minorBidi"/>
          <w:sz w:val="22"/>
          <w:szCs w:val="22"/>
        </w:rPr>
        <w:t xml:space="preserve"> </w:t>
      </w:r>
      <w:r w:rsidRPr="162C4A71" w:rsidR="00651BDE">
        <w:rPr>
          <w:rFonts w:asciiTheme="minorHAnsi" w:hAnsiTheme="minorHAnsi" w:cstheme="minorBidi"/>
          <w:sz w:val="22"/>
          <w:szCs w:val="22"/>
        </w:rPr>
        <w:t>Supporting documentation</w:t>
      </w:r>
      <w:r w:rsidRPr="162C4A71" w:rsidR="00180514">
        <w:rPr>
          <w:rFonts w:asciiTheme="minorHAnsi" w:hAnsiTheme="minorHAnsi" w:cstheme="minorBidi"/>
          <w:sz w:val="22"/>
          <w:szCs w:val="22"/>
        </w:rPr>
        <w:t xml:space="preserve"> </w:t>
      </w:r>
      <w:r w:rsidRPr="162C4A71" w:rsidR="00651BDE">
        <w:rPr>
          <w:rFonts w:asciiTheme="minorHAnsi" w:hAnsiTheme="minorHAnsi" w:cstheme="minorBidi"/>
          <w:sz w:val="22"/>
          <w:szCs w:val="22"/>
        </w:rPr>
        <w:t>may</w:t>
      </w:r>
      <w:r w:rsidRPr="162C4A71" w:rsidR="00180514">
        <w:rPr>
          <w:rFonts w:asciiTheme="minorHAnsi" w:hAnsiTheme="minorHAnsi" w:cstheme="minorBidi"/>
          <w:sz w:val="22"/>
          <w:szCs w:val="22"/>
        </w:rPr>
        <w:t xml:space="preserve"> also be scanned and sent digitally but must be the original copy. </w:t>
      </w:r>
      <w:r w:rsidRPr="162C4A71" w:rsidR="00651BDE">
        <w:rPr>
          <w:rFonts w:asciiTheme="minorHAnsi" w:hAnsiTheme="minorHAnsi" w:cstheme="minorBidi"/>
          <w:sz w:val="22"/>
          <w:szCs w:val="22"/>
        </w:rPr>
        <w:t xml:space="preserve">Please </w:t>
      </w:r>
      <w:proofErr w:type="gramStart"/>
      <w:r w:rsidRPr="162C4A71" w:rsidR="00651BDE">
        <w:rPr>
          <w:rFonts w:asciiTheme="minorHAnsi" w:hAnsiTheme="minorHAnsi" w:cstheme="minorBidi"/>
          <w:sz w:val="22"/>
          <w:szCs w:val="22"/>
        </w:rPr>
        <w:t>note;</w:t>
      </w:r>
      <w:proofErr w:type="gramEnd"/>
      <w:r w:rsidRPr="162C4A71" w:rsidR="00651BDE">
        <w:rPr>
          <w:rFonts w:asciiTheme="minorHAnsi" w:hAnsiTheme="minorHAnsi" w:cstheme="minorBidi"/>
          <w:sz w:val="22"/>
          <w:szCs w:val="22"/>
        </w:rPr>
        <w:t xml:space="preserve"> students</w:t>
      </w:r>
      <w:r w:rsidRPr="162C4A71" w:rsidR="00180514">
        <w:rPr>
          <w:rFonts w:asciiTheme="minorHAnsi" w:hAnsiTheme="minorHAnsi" w:cstheme="minorBidi"/>
          <w:sz w:val="22"/>
          <w:szCs w:val="22"/>
        </w:rPr>
        <w:t xml:space="preserve"> may be asked to provide the </w:t>
      </w:r>
      <w:r w:rsidRPr="162C4A71" w:rsidR="00651BDE">
        <w:rPr>
          <w:rFonts w:asciiTheme="minorHAnsi" w:hAnsiTheme="minorHAnsi" w:cstheme="minorBidi"/>
          <w:sz w:val="22"/>
          <w:szCs w:val="22"/>
        </w:rPr>
        <w:t xml:space="preserve">original </w:t>
      </w:r>
      <w:r w:rsidRPr="162C4A71" w:rsidR="00180514">
        <w:rPr>
          <w:rFonts w:asciiTheme="minorHAnsi" w:hAnsiTheme="minorHAnsi" w:cstheme="minorBidi"/>
          <w:sz w:val="22"/>
          <w:szCs w:val="22"/>
        </w:rPr>
        <w:t xml:space="preserve">paper copy if submitted digitally. </w:t>
      </w:r>
    </w:p>
    <w:p w:rsidR="00FF2CF0" w:rsidP="00E82368" w:rsidRDefault="000C74EB" w14:paraId="22380AA0" w14:textId="77777777">
      <w:pPr>
        <w:pStyle w:val="ListParagraph"/>
        <w:numPr>
          <w:ilvl w:val="2"/>
          <w:numId w:val="3"/>
        </w:numPr>
        <w:contextualSpacing/>
        <w:jc w:val="both"/>
        <w:rPr>
          <w:rFonts w:asciiTheme="minorHAnsi" w:hAnsiTheme="minorHAnsi" w:cstheme="minorBidi"/>
          <w:sz w:val="22"/>
          <w:szCs w:val="22"/>
        </w:rPr>
      </w:pPr>
      <w:r w:rsidRPr="162C4A71">
        <w:rPr>
          <w:rFonts w:asciiTheme="minorHAnsi" w:hAnsiTheme="minorHAnsi" w:cstheme="minorBidi"/>
          <w:sz w:val="22"/>
          <w:szCs w:val="22"/>
        </w:rPr>
        <w:t>Northern College will not be</w:t>
      </w:r>
      <w:r w:rsidRPr="162C4A71" w:rsidR="00BD3985">
        <w:rPr>
          <w:rFonts w:asciiTheme="minorHAnsi" w:hAnsiTheme="minorHAnsi" w:cstheme="minorBidi"/>
          <w:sz w:val="22"/>
          <w:szCs w:val="22"/>
        </w:rPr>
        <w:t xml:space="preserve"> </w:t>
      </w:r>
      <w:r w:rsidRPr="162C4A71" w:rsidR="00A86E80">
        <w:rPr>
          <w:rFonts w:asciiTheme="minorHAnsi" w:hAnsiTheme="minorHAnsi" w:cstheme="minorBidi"/>
          <w:sz w:val="22"/>
          <w:szCs w:val="22"/>
        </w:rPr>
        <w:t>responsible</w:t>
      </w:r>
      <w:r w:rsidRPr="162C4A71" w:rsidR="00BD3985">
        <w:rPr>
          <w:rFonts w:asciiTheme="minorHAnsi" w:hAnsiTheme="minorHAnsi" w:cstheme="minorBidi"/>
          <w:sz w:val="22"/>
          <w:szCs w:val="22"/>
        </w:rPr>
        <w:t xml:space="preserve"> for lost</w:t>
      </w:r>
      <w:r w:rsidRPr="162C4A71" w:rsidR="00817A63">
        <w:rPr>
          <w:rFonts w:asciiTheme="minorHAnsi" w:hAnsiTheme="minorHAnsi" w:cstheme="minorBidi"/>
          <w:sz w:val="22"/>
          <w:szCs w:val="22"/>
        </w:rPr>
        <w:t xml:space="preserve"> or</w:t>
      </w:r>
      <w:r w:rsidRPr="162C4A71" w:rsidR="000C7FA4">
        <w:rPr>
          <w:rFonts w:asciiTheme="minorHAnsi" w:hAnsiTheme="minorHAnsi" w:cstheme="minorBidi"/>
          <w:sz w:val="22"/>
          <w:szCs w:val="22"/>
        </w:rPr>
        <w:t xml:space="preserve"> stolen documents. </w:t>
      </w:r>
    </w:p>
    <w:p w:rsidRPr="007E1DC1" w:rsidR="000C7FA4" w:rsidP="6ECE1B17" w:rsidRDefault="000C7FA4" w14:paraId="5AFC5FEF" w14:textId="638BDA3E">
      <w:pPr>
        <w:pStyle w:val="ListParagraph"/>
        <w:numPr>
          <w:ilvl w:val="2"/>
          <w:numId w:val="3"/>
        </w:numPr>
        <w:contextualSpacing/>
        <w:jc w:val="both"/>
        <w:rPr>
          <w:rFonts w:asciiTheme="minorHAnsi" w:hAnsiTheme="minorHAnsi" w:cstheme="minorBidi"/>
          <w:sz w:val="22"/>
          <w:szCs w:val="22"/>
        </w:rPr>
      </w:pPr>
      <w:r w:rsidRPr="6ECE1B17">
        <w:rPr>
          <w:rFonts w:asciiTheme="minorHAnsi" w:hAnsiTheme="minorHAnsi" w:cstheme="minorBidi"/>
          <w:sz w:val="22"/>
          <w:szCs w:val="22"/>
        </w:rPr>
        <w:t>All original copies of supporting evidence will be returned to the applicant.</w:t>
      </w:r>
    </w:p>
    <w:p w:rsidRPr="00316644" w:rsidR="007F5D3E" w:rsidP="00E82368" w:rsidRDefault="007F5D3E" w14:paraId="1EF93C6D" w14:textId="08CF082A">
      <w:pPr>
        <w:pStyle w:val="ListParagraph"/>
        <w:numPr>
          <w:ilvl w:val="2"/>
          <w:numId w:val="3"/>
        </w:numPr>
        <w:contextualSpacing/>
        <w:jc w:val="both"/>
        <w:rPr>
          <w:rFonts w:asciiTheme="minorHAnsi" w:hAnsiTheme="minorHAnsi" w:cstheme="minorBidi"/>
          <w:sz w:val="22"/>
          <w:szCs w:val="22"/>
        </w:rPr>
      </w:pPr>
      <w:r w:rsidRPr="162C4A71">
        <w:rPr>
          <w:rFonts w:asciiTheme="minorHAnsi" w:hAnsiTheme="minorHAnsi" w:cstheme="minorBidi"/>
          <w:sz w:val="22"/>
          <w:szCs w:val="22"/>
        </w:rPr>
        <w:t>As</w:t>
      </w:r>
      <w:r w:rsidRPr="162C4A71" w:rsidR="00A86E80">
        <w:rPr>
          <w:rFonts w:asciiTheme="minorHAnsi" w:hAnsiTheme="minorHAnsi" w:cstheme="minorBidi"/>
          <w:sz w:val="22"/>
          <w:szCs w:val="22"/>
        </w:rPr>
        <w:t xml:space="preserve">sessments for </w:t>
      </w:r>
      <w:r w:rsidRPr="162C4A71" w:rsidR="00B22C05">
        <w:rPr>
          <w:rFonts w:asciiTheme="minorHAnsi" w:hAnsiTheme="minorHAnsi" w:cstheme="minorBidi"/>
          <w:sz w:val="22"/>
          <w:szCs w:val="22"/>
        </w:rPr>
        <w:t>Financial</w:t>
      </w:r>
      <w:r w:rsidRPr="162C4A71" w:rsidR="00294E8A">
        <w:rPr>
          <w:rFonts w:asciiTheme="minorHAnsi" w:hAnsiTheme="minorHAnsi" w:cstheme="minorBidi"/>
          <w:sz w:val="22"/>
          <w:szCs w:val="22"/>
        </w:rPr>
        <w:t xml:space="preserve"> </w:t>
      </w:r>
      <w:r w:rsidRPr="162C4A71" w:rsidR="00A86E80">
        <w:rPr>
          <w:rFonts w:asciiTheme="minorHAnsi" w:hAnsiTheme="minorHAnsi" w:cstheme="minorBidi"/>
          <w:sz w:val="22"/>
          <w:szCs w:val="22"/>
        </w:rPr>
        <w:t xml:space="preserve">Support </w:t>
      </w:r>
      <w:r w:rsidRPr="162C4A71" w:rsidR="00294E8A">
        <w:rPr>
          <w:rFonts w:asciiTheme="minorHAnsi" w:hAnsiTheme="minorHAnsi" w:cstheme="minorBidi"/>
          <w:sz w:val="22"/>
          <w:szCs w:val="22"/>
        </w:rPr>
        <w:t xml:space="preserve">Funds </w:t>
      </w:r>
      <w:r w:rsidRPr="162C4A71" w:rsidR="00A86E80">
        <w:rPr>
          <w:rFonts w:asciiTheme="minorHAnsi" w:hAnsiTheme="minorHAnsi" w:cstheme="minorBidi"/>
          <w:sz w:val="22"/>
          <w:szCs w:val="22"/>
        </w:rPr>
        <w:t xml:space="preserve">will only be undertaken </w:t>
      </w:r>
      <w:r w:rsidRPr="162C4A71">
        <w:rPr>
          <w:rFonts w:asciiTheme="minorHAnsi" w:hAnsiTheme="minorHAnsi" w:cstheme="minorBidi"/>
          <w:sz w:val="22"/>
          <w:szCs w:val="22"/>
        </w:rPr>
        <w:t xml:space="preserve">once enrolment </w:t>
      </w:r>
      <w:r w:rsidRPr="162C4A71" w:rsidR="00A86E80">
        <w:rPr>
          <w:rFonts w:asciiTheme="minorHAnsi" w:hAnsiTheme="minorHAnsi" w:cstheme="minorBidi"/>
          <w:sz w:val="22"/>
          <w:szCs w:val="22"/>
        </w:rPr>
        <w:t xml:space="preserve">processes </w:t>
      </w:r>
      <w:r w:rsidRPr="162C4A71">
        <w:rPr>
          <w:rFonts w:asciiTheme="minorHAnsi" w:hAnsiTheme="minorHAnsi" w:cstheme="minorBidi"/>
          <w:sz w:val="22"/>
          <w:szCs w:val="22"/>
        </w:rPr>
        <w:t>are completed.</w:t>
      </w:r>
    </w:p>
    <w:p w:rsidRPr="00316644" w:rsidR="00FF2CF0" w:rsidP="00E82368" w:rsidRDefault="00FF2CF0" w14:paraId="5A8FEAF3" w14:textId="77777777">
      <w:pPr>
        <w:pStyle w:val="ListParagraph"/>
        <w:numPr>
          <w:ilvl w:val="2"/>
          <w:numId w:val="3"/>
        </w:numPr>
        <w:contextualSpacing/>
        <w:jc w:val="both"/>
        <w:rPr>
          <w:rFonts w:asciiTheme="minorHAnsi" w:hAnsiTheme="minorHAnsi" w:cstheme="minorBidi"/>
          <w:sz w:val="22"/>
          <w:szCs w:val="22"/>
        </w:rPr>
      </w:pPr>
      <w:r w:rsidRPr="162C4A71">
        <w:rPr>
          <w:rFonts w:asciiTheme="minorHAnsi" w:hAnsiTheme="minorHAnsi" w:cstheme="minorBidi"/>
          <w:sz w:val="22"/>
          <w:szCs w:val="22"/>
        </w:rPr>
        <w:t>Applications may take up</w:t>
      </w:r>
      <w:r w:rsidRPr="162C4A71" w:rsidR="00A86E80">
        <w:rPr>
          <w:rFonts w:asciiTheme="minorHAnsi" w:hAnsiTheme="minorHAnsi" w:cstheme="minorBidi"/>
          <w:sz w:val="22"/>
          <w:szCs w:val="22"/>
        </w:rPr>
        <w:t xml:space="preserve"> to six weeks to process during the enrolment period at Northern College</w:t>
      </w:r>
      <w:r w:rsidRPr="162C4A71">
        <w:rPr>
          <w:rFonts w:asciiTheme="minorHAnsi" w:hAnsiTheme="minorHAnsi" w:cstheme="minorBidi"/>
          <w:sz w:val="22"/>
          <w:szCs w:val="22"/>
        </w:rPr>
        <w:t>.</w:t>
      </w:r>
      <w:r w:rsidRPr="162C4A71" w:rsidR="00180514">
        <w:rPr>
          <w:rFonts w:asciiTheme="minorHAnsi" w:hAnsiTheme="minorHAnsi" w:cstheme="minorBidi"/>
          <w:sz w:val="22"/>
          <w:szCs w:val="22"/>
        </w:rPr>
        <w:t xml:space="preserve"> </w:t>
      </w:r>
      <w:r w:rsidRPr="162C4A71" w:rsidR="000B5A7C">
        <w:rPr>
          <w:rFonts w:asciiTheme="minorHAnsi" w:hAnsiTheme="minorHAnsi" w:cstheme="minorBidi"/>
          <w:sz w:val="22"/>
          <w:szCs w:val="22"/>
        </w:rPr>
        <w:t>Allocated financial support funds will be backdated to the</w:t>
      </w:r>
      <w:r w:rsidRPr="162C4A71" w:rsidR="00180514">
        <w:rPr>
          <w:rFonts w:asciiTheme="minorHAnsi" w:hAnsiTheme="minorHAnsi" w:cstheme="minorBidi"/>
          <w:sz w:val="22"/>
          <w:szCs w:val="22"/>
        </w:rPr>
        <w:t xml:space="preserve"> start of </w:t>
      </w:r>
      <w:r w:rsidRPr="162C4A71" w:rsidR="000B5A7C">
        <w:rPr>
          <w:rFonts w:asciiTheme="minorHAnsi" w:hAnsiTheme="minorHAnsi" w:cstheme="minorBidi"/>
          <w:sz w:val="22"/>
          <w:szCs w:val="22"/>
        </w:rPr>
        <w:t>the course.</w:t>
      </w:r>
      <w:r w:rsidRPr="162C4A71" w:rsidR="00180514">
        <w:rPr>
          <w:rFonts w:asciiTheme="minorHAnsi" w:hAnsiTheme="minorHAnsi" w:cstheme="minorBidi"/>
          <w:sz w:val="22"/>
          <w:szCs w:val="22"/>
        </w:rPr>
        <w:t xml:space="preserve"> </w:t>
      </w:r>
    </w:p>
    <w:p w:rsidR="003E011B" w:rsidP="00E82368" w:rsidRDefault="007F5D3E" w14:paraId="5E3565CF" w14:textId="14459309">
      <w:pPr>
        <w:pStyle w:val="ListParagraph"/>
        <w:numPr>
          <w:ilvl w:val="2"/>
          <w:numId w:val="3"/>
        </w:numPr>
        <w:contextualSpacing/>
        <w:jc w:val="both"/>
        <w:rPr>
          <w:rFonts w:asciiTheme="minorHAnsi" w:hAnsiTheme="minorHAnsi" w:cstheme="minorBidi"/>
          <w:sz w:val="22"/>
          <w:szCs w:val="22"/>
        </w:rPr>
      </w:pPr>
      <w:r w:rsidRPr="1735D667">
        <w:rPr>
          <w:rFonts w:asciiTheme="minorHAnsi" w:hAnsiTheme="minorHAnsi" w:cstheme="minorBidi"/>
          <w:sz w:val="22"/>
          <w:szCs w:val="22"/>
        </w:rPr>
        <w:t xml:space="preserve">Once a financial support application has been assessed and where the </w:t>
      </w:r>
      <w:r w:rsidRPr="1735D667" w:rsidR="00817A63">
        <w:rPr>
          <w:rFonts w:asciiTheme="minorHAnsi" w:hAnsiTheme="minorHAnsi" w:cstheme="minorBidi"/>
          <w:sz w:val="22"/>
          <w:szCs w:val="22"/>
        </w:rPr>
        <w:t>support is awarded</w:t>
      </w:r>
      <w:r w:rsidRPr="1735D667">
        <w:rPr>
          <w:rFonts w:asciiTheme="minorHAnsi" w:hAnsiTheme="minorHAnsi" w:cstheme="minorBidi"/>
          <w:sz w:val="22"/>
          <w:szCs w:val="22"/>
        </w:rPr>
        <w:t xml:space="preserve">, students will be notified by </w:t>
      </w:r>
      <w:r w:rsidRPr="1735D667" w:rsidR="003E011B">
        <w:rPr>
          <w:rFonts w:asciiTheme="minorHAnsi" w:hAnsiTheme="minorHAnsi" w:cstheme="minorBidi"/>
          <w:sz w:val="22"/>
          <w:szCs w:val="22"/>
        </w:rPr>
        <w:t>Northern College</w:t>
      </w:r>
      <w:r w:rsidRPr="1735D667">
        <w:rPr>
          <w:rFonts w:asciiTheme="minorHAnsi" w:hAnsiTheme="minorHAnsi" w:cstheme="minorBidi"/>
          <w:sz w:val="22"/>
          <w:szCs w:val="22"/>
        </w:rPr>
        <w:t xml:space="preserve"> email. </w:t>
      </w:r>
    </w:p>
    <w:p w:rsidRPr="00316644" w:rsidR="00C9476E" w:rsidP="00E82368" w:rsidRDefault="007F5D3E" w14:paraId="418FA7DE" w14:textId="77777777">
      <w:pPr>
        <w:pStyle w:val="ListParagraph"/>
        <w:numPr>
          <w:ilvl w:val="2"/>
          <w:numId w:val="3"/>
        </w:numPr>
        <w:contextualSpacing/>
        <w:jc w:val="both"/>
        <w:rPr>
          <w:rFonts w:asciiTheme="minorHAnsi" w:hAnsiTheme="minorHAnsi" w:cstheme="minorBidi"/>
          <w:sz w:val="22"/>
          <w:szCs w:val="22"/>
        </w:rPr>
      </w:pPr>
      <w:r w:rsidRPr="162C4A71">
        <w:rPr>
          <w:rFonts w:asciiTheme="minorHAnsi" w:hAnsiTheme="minorHAnsi" w:cstheme="minorBidi"/>
          <w:sz w:val="22"/>
          <w:szCs w:val="22"/>
        </w:rPr>
        <w:t xml:space="preserve">It is </w:t>
      </w:r>
      <w:r w:rsidRPr="162C4A71" w:rsidR="00817A63">
        <w:rPr>
          <w:rFonts w:asciiTheme="minorHAnsi" w:hAnsiTheme="minorHAnsi" w:cstheme="minorBidi"/>
          <w:sz w:val="22"/>
          <w:szCs w:val="22"/>
        </w:rPr>
        <w:t xml:space="preserve">the </w:t>
      </w:r>
      <w:r w:rsidRPr="162C4A71" w:rsidR="000B5A7C">
        <w:rPr>
          <w:rFonts w:asciiTheme="minorHAnsi" w:hAnsiTheme="minorHAnsi" w:cstheme="minorBidi"/>
          <w:sz w:val="22"/>
          <w:szCs w:val="22"/>
        </w:rPr>
        <w:t>students’ responsibility</w:t>
      </w:r>
      <w:r w:rsidRPr="162C4A71">
        <w:rPr>
          <w:rFonts w:asciiTheme="minorHAnsi" w:hAnsiTheme="minorHAnsi" w:cstheme="minorBidi"/>
          <w:sz w:val="22"/>
          <w:szCs w:val="22"/>
        </w:rPr>
        <w:t xml:space="preserve"> to monitor emails to ensure financial su</w:t>
      </w:r>
      <w:r w:rsidRPr="162C4A71" w:rsidR="00FF2CF0">
        <w:rPr>
          <w:rFonts w:asciiTheme="minorHAnsi" w:hAnsiTheme="minorHAnsi" w:cstheme="minorBidi"/>
          <w:sz w:val="22"/>
          <w:szCs w:val="22"/>
        </w:rPr>
        <w:t>pport notifications/updates are read and understood.</w:t>
      </w:r>
    </w:p>
    <w:p w:rsidRPr="00316644" w:rsidR="00C9476E" w:rsidP="00851A44" w:rsidRDefault="00C9476E" w14:paraId="3F27B82E" w14:textId="77777777">
      <w:pPr>
        <w:tabs>
          <w:tab w:val="left" w:pos="1440"/>
          <w:tab w:val="left" w:pos="2127"/>
        </w:tabs>
        <w:spacing w:after="0" w:line="240" w:lineRule="auto"/>
        <w:jc w:val="both"/>
        <w:rPr>
          <w:rFonts w:eastAsia="Cambria" w:cstheme="minorHAnsi"/>
          <w:lang w:val="en-US"/>
        </w:rPr>
      </w:pPr>
    </w:p>
    <w:p w:rsidRPr="00294E8A" w:rsidR="00363E90" w:rsidP="00E82368" w:rsidRDefault="00363E90" w14:paraId="71D18FF4" w14:textId="35B96623">
      <w:pPr>
        <w:pStyle w:val="ListParagraph"/>
        <w:numPr>
          <w:ilvl w:val="0"/>
          <w:numId w:val="3"/>
        </w:numPr>
        <w:tabs>
          <w:tab w:val="left" w:pos="1440"/>
          <w:tab w:val="left" w:pos="2127"/>
        </w:tabs>
        <w:jc w:val="both"/>
        <w:rPr>
          <w:rFonts w:asciiTheme="minorHAnsi" w:hAnsiTheme="minorHAnsi" w:cstheme="minorBidi"/>
          <w:b/>
          <w:bCs/>
          <w:sz w:val="22"/>
          <w:szCs w:val="22"/>
        </w:rPr>
      </w:pPr>
      <w:r w:rsidRPr="14AF7826">
        <w:rPr>
          <w:rFonts w:asciiTheme="minorHAnsi" w:hAnsiTheme="minorHAnsi" w:cstheme="minorBidi"/>
          <w:b/>
          <w:bCs/>
          <w:sz w:val="22"/>
          <w:szCs w:val="22"/>
        </w:rPr>
        <w:t xml:space="preserve">Payment of </w:t>
      </w:r>
      <w:r w:rsidRPr="14AF7826" w:rsidR="00B22C05">
        <w:rPr>
          <w:rFonts w:asciiTheme="minorHAnsi" w:hAnsiTheme="minorHAnsi" w:cstheme="minorBidi"/>
          <w:b/>
          <w:bCs/>
          <w:sz w:val="22"/>
          <w:szCs w:val="22"/>
        </w:rPr>
        <w:t>Financial Support</w:t>
      </w:r>
      <w:r w:rsidRPr="14AF7826">
        <w:rPr>
          <w:rFonts w:asciiTheme="minorHAnsi" w:hAnsiTheme="minorHAnsi" w:cstheme="minorBidi"/>
          <w:b/>
          <w:bCs/>
          <w:sz w:val="22"/>
          <w:szCs w:val="22"/>
        </w:rPr>
        <w:t xml:space="preserve"> Fund</w:t>
      </w:r>
    </w:p>
    <w:p w:rsidRPr="00316644" w:rsidR="00363E90" w:rsidP="00851A44" w:rsidRDefault="00363E90" w14:paraId="0F8C7C47" w14:textId="77777777">
      <w:pPr>
        <w:pStyle w:val="ListParagraph"/>
        <w:tabs>
          <w:tab w:val="left" w:pos="1440"/>
          <w:tab w:val="left" w:pos="2127"/>
        </w:tabs>
        <w:jc w:val="both"/>
        <w:rPr>
          <w:rFonts w:asciiTheme="minorHAnsi" w:hAnsiTheme="minorHAnsi" w:cstheme="minorHAnsi"/>
          <w:sz w:val="22"/>
          <w:szCs w:val="22"/>
        </w:rPr>
      </w:pPr>
    </w:p>
    <w:p w:rsidRPr="003E6006" w:rsidR="00077344" w:rsidP="6ECE1B17" w:rsidRDefault="00363E90" w14:paraId="2A1682A3" w14:textId="68D3B27E">
      <w:pPr>
        <w:pStyle w:val="ListParagraph"/>
        <w:numPr>
          <w:ilvl w:val="2"/>
          <w:numId w:val="3"/>
        </w:numPr>
        <w:tabs>
          <w:tab w:val="left" w:pos="1440"/>
          <w:tab w:val="left" w:pos="2127"/>
        </w:tabs>
        <w:jc w:val="both"/>
        <w:rPr>
          <w:rFonts w:asciiTheme="minorHAnsi" w:hAnsiTheme="minorHAnsi" w:cstheme="minorBidi"/>
          <w:sz w:val="22"/>
          <w:szCs w:val="22"/>
        </w:rPr>
      </w:pPr>
      <w:r w:rsidRPr="6ECE1B17">
        <w:rPr>
          <w:rFonts w:asciiTheme="minorHAnsi" w:hAnsiTheme="minorHAnsi" w:cstheme="minorBidi"/>
          <w:sz w:val="22"/>
          <w:szCs w:val="22"/>
        </w:rPr>
        <w:t xml:space="preserve">Payments are attendance based and will be awarded in line with timetabled sessions for the enrolled </w:t>
      </w:r>
      <w:proofErr w:type="spellStart"/>
      <w:r w:rsidRPr="6ECE1B17">
        <w:rPr>
          <w:rFonts w:asciiTheme="minorHAnsi" w:hAnsiTheme="minorHAnsi" w:cstheme="minorBidi"/>
          <w:sz w:val="22"/>
          <w:szCs w:val="22"/>
        </w:rPr>
        <w:t>programme</w:t>
      </w:r>
      <w:proofErr w:type="spellEnd"/>
      <w:r w:rsidRPr="6ECE1B17">
        <w:rPr>
          <w:rFonts w:asciiTheme="minorHAnsi" w:hAnsiTheme="minorHAnsi" w:cstheme="minorBidi"/>
          <w:sz w:val="22"/>
          <w:szCs w:val="22"/>
        </w:rPr>
        <w:t>.</w:t>
      </w:r>
    </w:p>
    <w:p w:rsidRPr="00077344" w:rsidR="00077344" w:rsidP="00E82368" w:rsidRDefault="00363E90" w14:paraId="5CE48240" w14:textId="56105F20">
      <w:pPr>
        <w:pStyle w:val="ListParagraph"/>
        <w:numPr>
          <w:ilvl w:val="2"/>
          <w:numId w:val="3"/>
        </w:numPr>
        <w:tabs>
          <w:tab w:val="left" w:pos="1440"/>
          <w:tab w:val="left" w:pos="2127"/>
        </w:tabs>
        <w:jc w:val="both"/>
        <w:rPr>
          <w:sz w:val="22"/>
          <w:szCs w:val="22"/>
        </w:rPr>
      </w:pPr>
      <w:r w:rsidRPr="6ECE1B17">
        <w:rPr>
          <w:rFonts w:asciiTheme="minorHAnsi" w:hAnsiTheme="minorHAnsi" w:cstheme="minorBidi"/>
          <w:sz w:val="22"/>
          <w:szCs w:val="22"/>
        </w:rPr>
        <w:t xml:space="preserve">All payments will be made directly into the student’s bank </w:t>
      </w:r>
      <w:r w:rsidRPr="6ECE1B17" w:rsidR="006E4571">
        <w:rPr>
          <w:rFonts w:asciiTheme="minorHAnsi" w:hAnsiTheme="minorHAnsi" w:cstheme="minorBidi"/>
          <w:sz w:val="22"/>
          <w:szCs w:val="22"/>
        </w:rPr>
        <w:t>account unless</w:t>
      </w:r>
      <w:r w:rsidRPr="6ECE1B17">
        <w:rPr>
          <w:rFonts w:asciiTheme="minorHAnsi" w:hAnsiTheme="minorHAnsi" w:cstheme="minorBidi"/>
          <w:sz w:val="22"/>
          <w:szCs w:val="22"/>
        </w:rPr>
        <w:t xml:space="preserve"> payment is being made to a service provider </w:t>
      </w:r>
      <w:proofErr w:type="gramStart"/>
      <w:r w:rsidRPr="6ECE1B17">
        <w:rPr>
          <w:rFonts w:asciiTheme="minorHAnsi" w:hAnsiTheme="minorHAnsi" w:cstheme="minorBidi"/>
          <w:sz w:val="22"/>
          <w:szCs w:val="22"/>
        </w:rPr>
        <w:t>i.e.</w:t>
      </w:r>
      <w:proofErr w:type="gramEnd"/>
      <w:r w:rsidRPr="6ECE1B17">
        <w:rPr>
          <w:rFonts w:asciiTheme="minorHAnsi" w:hAnsiTheme="minorHAnsi" w:cstheme="minorBidi"/>
          <w:sz w:val="22"/>
          <w:szCs w:val="22"/>
        </w:rPr>
        <w:t xml:space="preserve"> a childcare provider or in the form of a bus pass.</w:t>
      </w:r>
    </w:p>
    <w:p w:rsidRPr="00316644" w:rsidR="00363E90" w:rsidP="00E82368" w:rsidRDefault="00363E90" w14:paraId="4565BE1F" w14:textId="77777777">
      <w:pPr>
        <w:pStyle w:val="ListParagraph"/>
        <w:numPr>
          <w:ilvl w:val="2"/>
          <w:numId w:val="3"/>
        </w:numPr>
        <w:tabs>
          <w:tab w:val="left" w:pos="1440"/>
          <w:tab w:val="left" w:pos="2127"/>
        </w:tabs>
        <w:jc w:val="both"/>
        <w:rPr>
          <w:rFonts w:asciiTheme="minorHAnsi" w:hAnsiTheme="minorHAnsi" w:cstheme="minorBidi"/>
          <w:sz w:val="22"/>
          <w:szCs w:val="22"/>
        </w:rPr>
      </w:pPr>
      <w:r w:rsidRPr="1735D667">
        <w:rPr>
          <w:rFonts w:asciiTheme="minorHAnsi" w:hAnsiTheme="minorHAnsi" w:eastAsiaTheme="minorEastAsia" w:cstheme="minorBidi"/>
          <w:sz w:val="22"/>
          <w:szCs w:val="22"/>
          <w:lang w:val="en-GB"/>
        </w:rPr>
        <w:t>Failure to achieve the minimum attendance criteria of at least 100% may result in payments being stopped for the week in question and</w:t>
      </w:r>
      <w:r w:rsidRPr="1735D667" w:rsidR="00817A63">
        <w:rPr>
          <w:rFonts w:asciiTheme="minorHAnsi" w:hAnsiTheme="minorHAnsi" w:eastAsiaTheme="minorEastAsia" w:cstheme="minorBidi"/>
          <w:sz w:val="22"/>
          <w:szCs w:val="22"/>
          <w:lang w:val="en-GB"/>
        </w:rPr>
        <w:t>,</w:t>
      </w:r>
      <w:r w:rsidRPr="1735D667">
        <w:rPr>
          <w:rFonts w:asciiTheme="minorHAnsi" w:hAnsiTheme="minorHAnsi" w:eastAsiaTheme="minorEastAsia" w:cstheme="minorBidi"/>
          <w:sz w:val="22"/>
          <w:szCs w:val="22"/>
          <w:lang w:val="en-GB"/>
        </w:rPr>
        <w:t xml:space="preserve"> </w:t>
      </w:r>
      <w:proofErr w:type="gramStart"/>
      <w:r w:rsidRPr="1735D667">
        <w:rPr>
          <w:rFonts w:asciiTheme="minorHAnsi" w:hAnsiTheme="minorHAnsi" w:eastAsiaTheme="minorEastAsia" w:cstheme="minorBidi"/>
          <w:sz w:val="22"/>
          <w:szCs w:val="22"/>
          <w:lang w:val="en-GB"/>
        </w:rPr>
        <w:t>with the exception of</w:t>
      </w:r>
      <w:proofErr w:type="gramEnd"/>
      <w:r w:rsidRPr="1735D667">
        <w:rPr>
          <w:rFonts w:asciiTheme="minorHAnsi" w:hAnsiTheme="minorHAnsi" w:eastAsiaTheme="minorEastAsia" w:cstheme="minorBidi"/>
          <w:sz w:val="22"/>
          <w:szCs w:val="22"/>
          <w:lang w:val="en-GB"/>
        </w:rPr>
        <w:t xml:space="preserve"> childcare payments, within this context there is no recourse for appeal.</w:t>
      </w:r>
    </w:p>
    <w:p w:rsidRPr="00316644" w:rsidR="00363E90" w:rsidP="00E82368" w:rsidRDefault="00363E90" w14:paraId="6B3B822D" w14:textId="77777777">
      <w:pPr>
        <w:pStyle w:val="ListParagraph"/>
        <w:numPr>
          <w:ilvl w:val="2"/>
          <w:numId w:val="3"/>
        </w:numPr>
        <w:tabs>
          <w:tab w:val="left" w:pos="1440"/>
          <w:tab w:val="left" w:pos="2127"/>
        </w:tabs>
        <w:jc w:val="both"/>
        <w:rPr>
          <w:rFonts w:asciiTheme="minorHAnsi" w:hAnsiTheme="minorHAnsi" w:cstheme="minorBidi"/>
          <w:sz w:val="22"/>
          <w:szCs w:val="22"/>
        </w:rPr>
      </w:pPr>
      <w:r w:rsidRPr="1735D667">
        <w:rPr>
          <w:rFonts w:asciiTheme="minorHAnsi" w:hAnsiTheme="minorHAnsi" w:eastAsiaTheme="minorEastAsia" w:cstheme="minorBidi"/>
          <w:sz w:val="22"/>
          <w:szCs w:val="22"/>
          <w:lang w:val="en-GB"/>
        </w:rPr>
        <w:t xml:space="preserve">Student payments cannot be made into accounts on the student’s behalf other than where Power of Attorney is in place.  </w:t>
      </w:r>
      <w:r w:rsidRPr="1735D667" w:rsidR="00077344">
        <w:rPr>
          <w:rFonts w:asciiTheme="minorHAnsi" w:hAnsiTheme="minorHAnsi" w:eastAsiaTheme="minorEastAsia" w:cstheme="minorBidi"/>
          <w:sz w:val="22"/>
          <w:szCs w:val="22"/>
          <w:lang w:val="en-GB"/>
        </w:rPr>
        <w:t xml:space="preserve">Student </w:t>
      </w:r>
      <w:r w:rsidRPr="1735D667" w:rsidR="00F900AA">
        <w:rPr>
          <w:rFonts w:asciiTheme="minorHAnsi" w:hAnsiTheme="minorHAnsi" w:eastAsiaTheme="minorEastAsia" w:cstheme="minorBidi"/>
          <w:sz w:val="22"/>
          <w:szCs w:val="22"/>
          <w:lang w:val="en-GB"/>
        </w:rPr>
        <w:t xml:space="preserve">Financial </w:t>
      </w:r>
      <w:r w:rsidRPr="1735D667" w:rsidR="00077344">
        <w:rPr>
          <w:rFonts w:asciiTheme="minorHAnsi" w:hAnsiTheme="minorHAnsi" w:eastAsiaTheme="minorEastAsia" w:cstheme="minorBidi"/>
          <w:sz w:val="22"/>
          <w:szCs w:val="22"/>
          <w:lang w:val="en-GB"/>
        </w:rPr>
        <w:t>Support</w:t>
      </w:r>
      <w:r w:rsidRPr="1735D667">
        <w:rPr>
          <w:rFonts w:asciiTheme="minorHAnsi" w:hAnsiTheme="minorHAnsi" w:eastAsiaTheme="minorEastAsia" w:cstheme="minorBidi"/>
          <w:sz w:val="22"/>
          <w:szCs w:val="22"/>
          <w:lang w:val="en-GB"/>
        </w:rPr>
        <w:t xml:space="preserve"> payments cannot be made into a Credit Union account. </w:t>
      </w:r>
    </w:p>
    <w:p w:rsidRPr="00316644" w:rsidR="00363E90" w:rsidP="00E82368" w:rsidRDefault="00294E8A" w14:paraId="64FDED29" w14:textId="77777777">
      <w:pPr>
        <w:pStyle w:val="ListParagraph"/>
        <w:numPr>
          <w:ilvl w:val="2"/>
          <w:numId w:val="3"/>
        </w:numPr>
        <w:tabs>
          <w:tab w:val="left" w:pos="1440"/>
          <w:tab w:val="left" w:pos="2127"/>
        </w:tabs>
        <w:jc w:val="both"/>
        <w:rPr>
          <w:rFonts w:asciiTheme="minorHAnsi" w:hAnsiTheme="minorHAnsi" w:cstheme="minorBidi"/>
          <w:sz w:val="22"/>
          <w:szCs w:val="22"/>
        </w:rPr>
      </w:pPr>
      <w:r w:rsidRPr="1735D667">
        <w:rPr>
          <w:rFonts w:asciiTheme="minorHAnsi" w:hAnsiTheme="minorHAnsi" w:eastAsiaTheme="minorEastAsia" w:cstheme="minorBidi"/>
          <w:sz w:val="22"/>
          <w:szCs w:val="22"/>
          <w:lang w:val="en-GB"/>
        </w:rPr>
        <w:t xml:space="preserve">Student </w:t>
      </w:r>
      <w:r w:rsidRPr="1735D667" w:rsidR="00F900AA">
        <w:rPr>
          <w:rFonts w:asciiTheme="minorHAnsi" w:hAnsiTheme="minorHAnsi" w:eastAsiaTheme="minorEastAsia" w:cstheme="minorBidi"/>
          <w:sz w:val="22"/>
          <w:szCs w:val="22"/>
          <w:lang w:val="en-GB"/>
        </w:rPr>
        <w:t xml:space="preserve">Financial </w:t>
      </w:r>
      <w:r w:rsidRPr="1735D667" w:rsidR="00077344">
        <w:rPr>
          <w:rFonts w:asciiTheme="minorHAnsi" w:hAnsiTheme="minorHAnsi" w:eastAsiaTheme="minorEastAsia" w:cstheme="minorBidi"/>
          <w:sz w:val="22"/>
          <w:szCs w:val="22"/>
          <w:lang w:val="en-GB"/>
        </w:rPr>
        <w:t>S</w:t>
      </w:r>
      <w:r w:rsidRPr="1735D667" w:rsidR="00363E90">
        <w:rPr>
          <w:rFonts w:asciiTheme="minorHAnsi" w:hAnsiTheme="minorHAnsi" w:eastAsiaTheme="minorEastAsia" w:cstheme="minorBidi"/>
          <w:sz w:val="22"/>
          <w:szCs w:val="22"/>
          <w:lang w:val="en-GB"/>
        </w:rPr>
        <w:t xml:space="preserve">upport is awarded as a set monthly payment based on the fund from which they are receiving support and the number of </w:t>
      </w:r>
      <w:r w:rsidRPr="1735D667" w:rsidR="00F900AA">
        <w:rPr>
          <w:rFonts w:asciiTheme="minorHAnsi" w:hAnsiTheme="minorHAnsi" w:eastAsiaTheme="minorEastAsia" w:cstheme="minorBidi"/>
          <w:sz w:val="22"/>
          <w:szCs w:val="22"/>
          <w:lang w:val="en-GB"/>
        </w:rPr>
        <w:t>planned learning hours.</w:t>
      </w:r>
    </w:p>
    <w:p w:rsidRPr="00DC749E" w:rsidR="00DC749E" w:rsidP="00E82368" w:rsidRDefault="00F039D3" w14:paraId="5A23CD12" w14:textId="77777777">
      <w:pPr>
        <w:pStyle w:val="ListParagraph"/>
        <w:numPr>
          <w:ilvl w:val="2"/>
          <w:numId w:val="3"/>
        </w:numPr>
        <w:tabs>
          <w:tab w:val="left" w:pos="1440"/>
          <w:tab w:val="left" w:pos="2127"/>
        </w:tabs>
        <w:jc w:val="both"/>
        <w:rPr>
          <w:rFonts w:asciiTheme="minorHAnsi" w:hAnsiTheme="minorHAnsi" w:cstheme="minorBidi"/>
          <w:sz w:val="22"/>
          <w:szCs w:val="22"/>
        </w:rPr>
      </w:pPr>
      <w:r w:rsidRPr="1735D667">
        <w:rPr>
          <w:rFonts w:asciiTheme="minorHAnsi" w:hAnsiTheme="minorHAnsi" w:eastAsiaTheme="minorEastAsia" w:cstheme="minorBidi"/>
          <w:sz w:val="22"/>
          <w:szCs w:val="22"/>
          <w:lang w:val="en-GB"/>
        </w:rPr>
        <w:t>Students will be paid in line with the attendance policy and as such any authorised absences will be seen as a negative mark which will impact</w:t>
      </w:r>
      <w:r w:rsidRPr="1735D667" w:rsidR="00DC749E">
        <w:rPr>
          <w:rFonts w:asciiTheme="minorHAnsi" w:hAnsiTheme="minorHAnsi" w:eastAsiaTheme="minorEastAsia" w:cstheme="minorBidi"/>
          <w:sz w:val="22"/>
          <w:szCs w:val="22"/>
          <w:lang w:val="en-GB"/>
        </w:rPr>
        <w:t xml:space="preserve"> on financial support payments.</w:t>
      </w:r>
    </w:p>
    <w:p w:rsidRPr="00294E8A" w:rsidR="00F039D3" w:rsidP="00E82368" w:rsidRDefault="00F039D3" w14:paraId="2A7F0993" w14:textId="77777777">
      <w:pPr>
        <w:pStyle w:val="ListParagraph"/>
        <w:numPr>
          <w:ilvl w:val="2"/>
          <w:numId w:val="3"/>
        </w:numPr>
        <w:tabs>
          <w:tab w:val="left" w:pos="1440"/>
          <w:tab w:val="left" w:pos="2127"/>
        </w:tabs>
        <w:jc w:val="both"/>
        <w:rPr>
          <w:rFonts w:asciiTheme="minorHAnsi" w:hAnsiTheme="minorHAnsi" w:cstheme="minorBidi"/>
          <w:sz w:val="22"/>
          <w:szCs w:val="22"/>
        </w:rPr>
      </w:pPr>
      <w:r w:rsidRPr="1735D667">
        <w:rPr>
          <w:rFonts w:asciiTheme="minorHAnsi" w:hAnsiTheme="minorHAnsi" w:cstheme="minorBidi"/>
          <w:sz w:val="22"/>
          <w:szCs w:val="22"/>
        </w:rPr>
        <w:t xml:space="preserve">Any absence from classes may result in the support being suspended and payments may be stopped.  </w:t>
      </w:r>
      <w:proofErr w:type="spellStart"/>
      <w:r w:rsidRPr="1735D667">
        <w:rPr>
          <w:rFonts w:asciiTheme="minorHAnsi" w:hAnsiTheme="minorHAnsi" w:cstheme="minorBidi"/>
          <w:sz w:val="22"/>
          <w:szCs w:val="22"/>
        </w:rPr>
        <w:t>Authorised</w:t>
      </w:r>
      <w:proofErr w:type="spellEnd"/>
      <w:r w:rsidRPr="1735D667">
        <w:rPr>
          <w:rFonts w:asciiTheme="minorHAnsi" w:hAnsiTheme="minorHAnsi" w:cstheme="minorBidi"/>
          <w:sz w:val="22"/>
          <w:szCs w:val="22"/>
        </w:rPr>
        <w:t xml:space="preserve"> absence will include the following:</w:t>
      </w:r>
    </w:p>
    <w:p w:rsidR="00416F28" w:rsidP="00E82368" w:rsidRDefault="00416F28" w14:paraId="669F24AA" w14:textId="77777777">
      <w:pPr>
        <w:pStyle w:val="ListParagraph"/>
        <w:numPr>
          <w:ilvl w:val="0"/>
          <w:numId w:val="10"/>
        </w:numPr>
        <w:contextualSpacing/>
        <w:jc w:val="both"/>
        <w:rPr>
          <w:rFonts w:asciiTheme="minorHAnsi" w:hAnsiTheme="minorHAnsi" w:cstheme="minorHAnsi"/>
          <w:sz w:val="22"/>
          <w:szCs w:val="22"/>
        </w:rPr>
      </w:pPr>
      <w:r w:rsidRPr="00416F28">
        <w:rPr>
          <w:rFonts w:asciiTheme="minorHAnsi" w:hAnsiTheme="minorHAnsi" w:cstheme="minorHAnsi"/>
          <w:sz w:val="22"/>
          <w:szCs w:val="22"/>
        </w:rPr>
        <w:t xml:space="preserve">Sickness supported by a medical certificate, </w:t>
      </w:r>
      <w:proofErr w:type="gramStart"/>
      <w:r w:rsidRPr="00416F28">
        <w:rPr>
          <w:rFonts w:asciiTheme="minorHAnsi" w:hAnsiTheme="minorHAnsi" w:cstheme="minorHAnsi"/>
          <w:sz w:val="22"/>
          <w:szCs w:val="22"/>
        </w:rPr>
        <w:t>hospital</w:t>
      </w:r>
      <w:proofErr w:type="gramEnd"/>
      <w:r w:rsidRPr="00416F28">
        <w:rPr>
          <w:rFonts w:asciiTheme="minorHAnsi" w:hAnsiTheme="minorHAnsi" w:cstheme="minorHAnsi"/>
          <w:sz w:val="22"/>
          <w:szCs w:val="22"/>
        </w:rPr>
        <w:t xml:space="preserve"> or doctor’s letter  </w:t>
      </w:r>
      <w:r w:rsidRPr="00416F28">
        <w:rPr>
          <w:rFonts w:asciiTheme="minorHAnsi" w:hAnsiTheme="minorHAnsi" w:cstheme="minorHAnsi"/>
          <w:sz w:val="22"/>
          <w:szCs w:val="22"/>
        </w:rPr>
        <w:tab/>
      </w:r>
    </w:p>
    <w:p w:rsidRPr="00316644" w:rsidR="00F039D3" w:rsidP="00E82368" w:rsidRDefault="00F039D3" w14:paraId="024E8CEA"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Attendance at medical appointments</w:t>
      </w:r>
    </w:p>
    <w:p w:rsidRPr="00316644" w:rsidR="00F039D3" w:rsidP="00E82368" w:rsidRDefault="00F039D3" w14:paraId="1A80A9DA"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Parental leave to care for a sick child</w:t>
      </w:r>
    </w:p>
    <w:p w:rsidRPr="00316644" w:rsidR="00F039D3" w:rsidP="00E82368" w:rsidRDefault="00F039D3" w14:paraId="5500D68E"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Attendance at the funeral of a family member or close friend</w:t>
      </w:r>
    </w:p>
    <w:p w:rsidRPr="00316644" w:rsidR="00F039D3" w:rsidP="00E82368" w:rsidRDefault="00F039D3" w14:paraId="1C33E592"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Confirmed breakdown of travel arrangements</w:t>
      </w:r>
    </w:p>
    <w:p w:rsidRPr="00316644" w:rsidR="00F039D3" w:rsidP="00E82368" w:rsidRDefault="00F039D3" w14:paraId="0DFADFAB"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Attendance at course or</w:t>
      </w:r>
      <w:r w:rsidR="00416F28">
        <w:rPr>
          <w:rFonts w:asciiTheme="minorHAnsi" w:hAnsiTheme="minorHAnsi" w:cstheme="minorHAnsi"/>
          <w:sz w:val="22"/>
          <w:szCs w:val="22"/>
        </w:rPr>
        <w:t xml:space="preserve"> mandated</w:t>
      </w:r>
      <w:r w:rsidRPr="00316644">
        <w:rPr>
          <w:rFonts w:asciiTheme="minorHAnsi" w:hAnsiTheme="minorHAnsi" w:cstheme="minorHAnsi"/>
          <w:sz w:val="22"/>
          <w:szCs w:val="22"/>
        </w:rPr>
        <w:t xml:space="preserve"> probationary proceedings</w:t>
      </w:r>
    </w:p>
    <w:p w:rsidRPr="00316644" w:rsidR="00F039D3" w:rsidP="00E82368" w:rsidRDefault="00F039D3" w14:paraId="6C635D7D"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Work experience placements</w:t>
      </w:r>
      <w:r w:rsidR="00416F28">
        <w:rPr>
          <w:rFonts w:asciiTheme="minorHAnsi" w:hAnsiTheme="minorHAnsi" w:cstheme="minorHAnsi"/>
          <w:sz w:val="22"/>
          <w:szCs w:val="22"/>
        </w:rPr>
        <w:t xml:space="preserve"> or work interviews</w:t>
      </w:r>
    </w:p>
    <w:p w:rsidRPr="00316644" w:rsidR="00F039D3" w:rsidP="00E82368" w:rsidRDefault="00F039D3" w14:paraId="3B06715B"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 xml:space="preserve">Study </w:t>
      </w:r>
      <w:proofErr w:type="gramStart"/>
      <w:r w:rsidRPr="00316644">
        <w:rPr>
          <w:rFonts w:asciiTheme="minorHAnsi" w:hAnsiTheme="minorHAnsi" w:cstheme="minorHAnsi"/>
          <w:sz w:val="22"/>
          <w:szCs w:val="22"/>
        </w:rPr>
        <w:t>leave</w:t>
      </w:r>
      <w:proofErr w:type="gramEnd"/>
      <w:r w:rsidRPr="00316644">
        <w:rPr>
          <w:rFonts w:asciiTheme="minorHAnsi" w:hAnsiTheme="minorHAnsi" w:cstheme="minorHAnsi"/>
          <w:sz w:val="22"/>
          <w:szCs w:val="22"/>
        </w:rPr>
        <w:t xml:space="preserve"> where </w:t>
      </w:r>
      <w:proofErr w:type="spellStart"/>
      <w:r w:rsidRPr="00316644">
        <w:rPr>
          <w:rFonts w:asciiTheme="minorHAnsi" w:hAnsiTheme="minorHAnsi" w:cstheme="minorHAnsi"/>
          <w:sz w:val="22"/>
          <w:szCs w:val="22"/>
        </w:rPr>
        <w:t>authorised</w:t>
      </w:r>
      <w:proofErr w:type="spellEnd"/>
      <w:r w:rsidRPr="00316644">
        <w:rPr>
          <w:rFonts w:asciiTheme="minorHAnsi" w:hAnsiTheme="minorHAnsi" w:cstheme="minorHAnsi"/>
          <w:sz w:val="22"/>
          <w:szCs w:val="22"/>
        </w:rPr>
        <w:t xml:space="preserve"> by the </w:t>
      </w:r>
      <w:proofErr w:type="spellStart"/>
      <w:r w:rsidRPr="00316644">
        <w:rPr>
          <w:rFonts w:asciiTheme="minorHAnsi" w:hAnsiTheme="minorHAnsi" w:cstheme="minorHAnsi"/>
          <w:sz w:val="22"/>
          <w:szCs w:val="22"/>
        </w:rPr>
        <w:t>programme</w:t>
      </w:r>
      <w:proofErr w:type="spellEnd"/>
      <w:r w:rsidRPr="00316644">
        <w:rPr>
          <w:rFonts w:asciiTheme="minorHAnsi" w:hAnsiTheme="minorHAnsi" w:cstheme="minorHAnsi"/>
          <w:sz w:val="22"/>
          <w:szCs w:val="22"/>
        </w:rPr>
        <w:t xml:space="preserve"> manager</w:t>
      </w:r>
    </w:p>
    <w:p w:rsidR="00F039D3" w:rsidP="00E82368" w:rsidRDefault="00F039D3" w14:paraId="01378E19"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Religious festivals</w:t>
      </w:r>
    </w:p>
    <w:p w:rsidRPr="00316644" w:rsidR="00416F28" w:rsidP="00E82368" w:rsidRDefault="00416F28" w14:paraId="4B5306FC" w14:textId="77777777">
      <w:pPr>
        <w:pStyle w:val="ListParagraph"/>
        <w:numPr>
          <w:ilvl w:val="0"/>
          <w:numId w:val="10"/>
        </w:numPr>
        <w:contextualSpacing/>
        <w:jc w:val="both"/>
        <w:rPr>
          <w:rFonts w:asciiTheme="minorHAnsi" w:hAnsiTheme="minorHAnsi" w:cstheme="minorHAnsi"/>
          <w:sz w:val="22"/>
          <w:szCs w:val="22"/>
        </w:rPr>
      </w:pPr>
      <w:r>
        <w:rPr>
          <w:rFonts w:asciiTheme="minorHAnsi" w:hAnsiTheme="minorHAnsi" w:cstheme="minorHAnsi"/>
          <w:sz w:val="22"/>
          <w:szCs w:val="22"/>
        </w:rPr>
        <w:t>Driving tests</w:t>
      </w:r>
    </w:p>
    <w:p w:rsidRPr="00316644" w:rsidR="00F039D3" w:rsidP="00E82368" w:rsidRDefault="00F039D3" w14:paraId="4B3FCA56" w14:textId="77777777">
      <w:pPr>
        <w:pStyle w:val="ListParagraph"/>
        <w:numPr>
          <w:ilvl w:val="0"/>
          <w:numId w:val="10"/>
        </w:numPr>
        <w:contextualSpacing/>
        <w:jc w:val="both"/>
        <w:rPr>
          <w:rFonts w:asciiTheme="minorHAnsi" w:hAnsiTheme="minorHAnsi" w:cstheme="minorHAnsi"/>
          <w:sz w:val="22"/>
          <w:szCs w:val="22"/>
        </w:rPr>
      </w:pPr>
      <w:r w:rsidRPr="00316644">
        <w:rPr>
          <w:rFonts w:asciiTheme="minorHAnsi" w:hAnsiTheme="minorHAnsi" w:cstheme="minorHAnsi"/>
          <w:sz w:val="22"/>
          <w:szCs w:val="22"/>
        </w:rPr>
        <w:t>Adverse weather conditions</w:t>
      </w:r>
    </w:p>
    <w:p w:rsidRPr="00416F28" w:rsidR="00416F28" w:rsidP="00E82368" w:rsidRDefault="00F039D3" w14:paraId="694233E9" w14:textId="77777777">
      <w:pPr>
        <w:pStyle w:val="ListParagraph"/>
        <w:numPr>
          <w:ilvl w:val="0"/>
          <w:numId w:val="10"/>
        </w:numPr>
        <w:contextualSpacing/>
        <w:jc w:val="both"/>
        <w:rPr>
          <w:rFonts w:asciiTheme="minorHAnsi" w:hAnsiTheme="minorHAnsi" w:cstheme="minorHAnsi"/>
          <w:sz w:val="22"/>
          <w:szCs w:val="22"/>
        </w:rPr>
      </w:pPr>
      <w:proofErr w:type="spellStart"/>
      <w:r w:rsidRPr="00316644">
        <w:rPr>
          <w:rFonts w:asciiTheme="minorHAnsi" w:hAnsiTheme="minorHAnsi" w:cstheme="minorHAnsi"/>
          <w:sz w:val="22"/>
          <w:szCs w:val="22"/>
        </w:rPr>
        <w:t>Authorised</w:t>
      </w:r>
      <w:proofErr w:type="spellEnd"/>
      <w:r w:rsidRPr="00316644">
        <w:rPr>
          <w:rFonts w:asciiTheme="minorHAnsi" w:hAnsiTheme="minorHAnsi" w:cstheme="minorHAnsi"/>
          <w:sz w:val="22"/>
          <w:szCs w:val="22"/>
        </w:rPr>
        <w:t xml:space="preserve"> absence will not be granted for holidays taken during term time</w:t>
      </w:r>
    </w:p>
    <w:p w:rsidRPr="00316644" w:rsidR="00857C49" w:rsidP="000A169F" w:rsidRDefault="00857C49" w14:paraId="2BCE565A" w14:textId="77777777">
      <w:pPr>
        <w:tabs>
          <w:tab w:val="left" w:pos="720"/>
          <w:tab w:val="left" w:pos="1440"/>
        </w:tabs>
        <w:spacing w:after="0" w:line="240" w:lineRule="auto"/>
        <w:jc w:val="both"/>
        <w:rPr>
          <w:rFonts w:eastAsia="Cambria" w:cstheme="minorHAnsi"/>
          <w:lang w:val="en-US"/>
        </w:rPr>
      </w:pPr>
    </w:p>
    <w:p w:rsidRPr="00294E8A" w:rsidR="00077344" w:rsidP="00805CA8" w:rsidRDefault="00BE289E" w14:paraId="25D372F8" w14:textId="77777777">
      <w:pPr>
        <w:tabs>
          <w:tab w:val="left" w:pos="720"/>
          <w:tab w:val="left" w:pos="1440"/>
        </w:tabs>
        <w:jc w:val="both"/>
        <w:rPr>
          <w:rFonts w:cstheme="minorHAnsi"/>
          <w:b/>
        </w:rPr>
      </w:pPr>
      <w:r>
        <w:rPr>
          <w:rFonts w:cstheme="minorHAnsi"/>
          <w:b/>
        </w:rPr>
        <w:t>6</w:t>
      </w:r>
      <w:r w:rsidRPr="00294E8A" w:rsidR="00805CA8">
        <w:rPr>
          <w:rFonts w:cstheme="minorHAnsi"/>
          <w:b/>
        </w:rPr>
        <w:t xml:space="preserve">. </w:t>
      </w:r>
      <w:r w:rsidRPr="00294E8A" w:rsidR="00857C49">
        <w:rPr>
          <w:rFonts w:cstheme="minorHAnsi"/>
          <w:b/>
        </w:rPr>
        <w:t xml:space="preserve">Appeals </w:t>
      </w:r>
      <w:r w:rsidRPr="00294E8A" w:rsidR="00077344">
        <w:rPr>
          <w:rFonts w:cstheme="minorHAnsi"/>
          <w:b/>
        </w:rPr>
        <w:t>and complaints</w:t>
      </w:r>
    </w:p>
    <w:p w:rsidR="001A1B48" w:rsidP="1735D667" w:rsidRDefault="00BE289E" w14:paraId="3BEE5761" w14:textId="02E482A0">
      <w:pPr>
        <w:tabs>
          <w:tab w:val="left" w:pos="1080"/>
          <w:tab w:val="left" w:pos="1440"/>
        </w:tabs>
        <w:spacing w:after="0" w:line="240" w:lineRule="auto"/>
        <w:ind w:left="1080" w:hanging="720"/>
        <w:jc w:val="both"/>
        <w:rPr>
          <w:rFonts w:eastAsia="Cambria"/>
          <w:lang w:val="en-US"/>
        </w:rPr>
      </w:pPr>
      <w:r w:rsidRPr="1735D667">
        <w:rPr>
          <w:rFonts w:eastAsia="Cambria"/>
          <w:lang w:val="en-US"/>
        </w:rPr>
        <w:lastRenderedPageBreak/>
        <w:t>6</w:t>
      </w:r>
      <w:r w:rsidRPr="1735D667" w:rsidR="00857C49">
        <w:rPr>
          <w:rFonts w:eastAsia="Cambria"/>
          <w:lang w:val="en-US"/>
        </w:rPr>
        <w:t xml:space="preserve">.1.1 </w:t>
      </w:r>
      <w:r>
        <w:tab/>
      </w:r>
      <w:r w:rsidRPr="1735D667" w:rsidR="00857C49">
        <w:rPr>
          <w:rFonts w:eastAsia="Cambria"/>
          <w:lang w:val="en-US"/>
        </w:rPr>
        <w:t>A</w:t>
      </w:r>
      <w:r w:rsidRPr="1735D667" w:rsidR="00D16AFF">
        <w:rPr>
          <w:rFonts w:eastAsia="Cambria"/>
          <w:lang w:val="en-US"/>
        </w:rPr>
        <w:t xml:space="preserve">ppeals can only be made against the ‘process’.  </w:t>
      </w:r>
    </w:p>
    <w:p w:rsidRPr="008C0960" w:rsidR="008C0960" w:rsidP="1735D667" w:rsidRDefault="00BE289E" w14:paraId="4644F624" w14:textId="58F54A9D">
      <w:pPr>
        <w:tabs>
          <w:tab w:val="left" w:pos="1080"/>
          <w:tab w:val="left" w:pos="1440"/>
        </w:tabs>
        <w:spacing w:after="0" w:line="240" w:lineRule="auto"/>
        <w:ind w:left="720" w:hanging="360"/>
        <w:jc w:val="both"/>
        <w:rPr>
          <w:rFonts w:eastAsia="Cambria"/>
          <w:lang w:val="en-US"/>
        </w:rPr>
      </w:pPr>
      <w:r w:rsidRPr="1735D667">
        <w:rPr>
          <w:rFonts w:eastAsia="Cambria"/>
          <w:lang w:val="en-US"/>
        </w:rPr>
        <w:t>6</w:t>
      </w:r>
      <w:r w:rsidRPr="1735D667" w:rsidR="001A1B48">
        <w:rPr>
          <w:rFonts w:eastAsia="Cambria"/>
          <w:lang w:val="en-US"/>
        </w:rPr>
        <w:t xml:space="preserve">.1.2 </w:t>
      </w:r>
      <w:r>
        <w:tab/>
      </w:r>
      <w:r w:rsidRPr="1735D667" w:rsidR="00D16AFF">
        <w:rPr>
          <w:rFonts w:eastAsia="Cambria"/>
          <w:lang w:val="en-US"/>
        </w:rPr>
        <w:t xml:space="preserve">All appeals should be made in </w:t>
      </w:r>
      <w:r w:rsidRPr="1735D667" w:rsidR="008C0960">
        <w:rPr>
          <w:rFonts w:eastAsia="Cambria"/>
          <w:lang w:val="en-US"/>
        </w:rPr>
        <w:t xml:space="preserve">writing to the Head of Finance. Appeals should be </w:t>
      </w:r>
    </w:p>
    <w:p w:rsidRPr="008C0960" w:rsidR="008C0960" w:rsidP="1735D667" w:rsidRDefault="008C0960" w14:paraId="419B026C" w14:textId="639724B6">
      <w:pPr>
        <w:tabs>
          <w:tab w:val="left" w:pos="1080"/>
          <w:tab w:val="left" w:pos="1440"/>
        </w:tabs>
        <w:spacing w:after="0" w:line="240" w:lineRule="auto"/>
        <w:ind w:left="1080" w:hanging="360"/>
        <w:jc w:val="both"/>
        <w:rPr>
          <w:rFonts w:eastAsia="Cambria"/>
          <w:lang w:val="en-US"/>
        </w:rPr>
      </w:pPr>
      <w:r w:rsidRPr="6ECE1B17">
        <w:rPr>
          <w:rFonts w:eastAsia="Cambria"/>
          <w:lang w:val="en-US"/>
        </w:rPr>
        <w:t xml:space="preserve"> </w:t>
      </w:r>
      <w:r>
        <w:tab/>
      </w:r>
      <w:r w:rsidRPr="6ECE1B17">
        <w:rPr>
          <w:rFonts w:eastAsia="Cambria"/>
          <w:lang w:val="en-US"/>
        </w:rPr>
        <w:t xml:space="preserve">submitted in writing </w:t>
      </w:r>
      <w:r w:rsidRPr="6ECE1B17" w:rsidR="00416B91">
        <w:rPr>
          <w:rFonts w:eastAsia="Cambria"/>
          <w:lang w:val="en-US"/>
        </w:rPr>
        <w:t xml:space="preserve">or by email </w:t>
      </w:r>
      <w:r w:rsidRPr="6ECE1B17">
        <w:rPr>
          <w:rFonts w:eastAsia="Cambria"/>
          <w:lang w:val="en-US"/>
        </w:rPr>
        <w:t>to; Student Services</w:t>
      </w:r>
      <w:r w:rsidRPr="6ECE1B17" w:rsidR="00627231">
        <w:rPr>
          <w:rFonts w:eastAsia="Cambria"/>
          <w:lang w:val="en-US"/>
        </w:rPr>
        <w:t xml:space="preserve"> </w:t>
      </w:r>
      <w:r w:rsidRPr="6ECE1B17">
        <w:rPr>
          <w:rFonts w:eastAsia="Cambria"/>
          <w:lang w:val="en-US"/>
        </w:rPr>
        <w:t xml:space="preserve">Team, Student </w:t>
      </w:r>
      <w:r w:rsidRPr="6ECE1B17" w:rsidR="00B22C05">
        <w:rPr>
          <w:rFonts w:eastAsia="Cambria"/>
          <w:lang w:val="en-US"/>
        </w:rPr>
        <w:t xml:space="preserve">Support </w:t>
      </w:r>
      <w:r w:rsidRPr="6ECE1B17">
        <w:rPr>
          <w:rFonts w:eastAsia="Cambria"/>
          <w:lang w:val="en-US"/>
        </w:rPr>
        <w:t xml:space="preserve">Services, Northern College, Wentworth Castle, </w:t>
      </w:r>
      <w:proofErr w:type="spellStart"/>
      <w:r w:rsidRPr="6ECE1B17">
        <w:rPr>
          <w:rFonts w:eastAsia="Cambria"/>
          <w:lang w:val="en-US"/>
        </w:rPr>
        <w:t>Stainborough</w:t>
      </w:r>
      <w:proofErr w:type="spellEnd"/>
      <w:r w:rsidRPr="6ECE1B17">
        <w:rPr>
          <w:rFonts w:eastAsia="Cambria"/>
          <w:lang w:val="en-US"/>
        </w:rPr>
        <w:t xml:space="preserve">, Barnsley, S75 3ET. </w:t>
      </w:r>
    </w:p>
    <w:p w:rsidRPr="00077344" w:rsidR="00D16AFF" w:rsidP="1735D667" w:rsidRDefault="00BE289E" w14:paraId="10046C48" w14:textId="2A821AC3">
      <w:pPr>
        <w:tabs>
          <w:tab w:val="left" w:pos="1080"/>
          <w:tab w:val="left" w:pos="1440"/>
        </w:tabs>
        <w:spacing w:after="0" w:line="240" w:lineRule="auto"/>
        <w:ind w:left="1170" w:hanging="810"/>
        <w:jc w:val="both"/>
        <w:rPr>
          <w:rFonts w:eastAsia="Cambria"/>
          <w:lang w:val="en-US"/>
        </w:rPr>
      </w:pPr>
      <w:r w:rsidRPr="1735D667">
        <w:rPr>
          <w:rFonts w:eastAsia="Cambria"/>
          <w:lang w:val="en-US"/>
        </w:rPr>
        <w:t>6</w:t>
      </w:r>
      <w:r w:rsidRPr="1735D667" w:rsidR="001A1B48">
        <w:rPr>
          <w:rFonts w:eastAsia="Cambria"/>
          <w:lang w:val="en-US"/>
        </w:rPr>
        <w:t>.1.3</w:t>
      </w:r>
      <w:r>
        <w:tab/>
      </w:r>
      <w:r>
        <w:tab/>
      </w:r>
      <w:r w:rsidRPr="1735D667" w:rsidR="00434792">
        <w:rPr>
          <w:rFonts w:eastAsia="Cambria"/>
          <w:lang w:val="en-US"/>
        </w:rPr>
        <w:t xml:space="preserve">Appeals will be considered by the Head of Finance and </w:t>
      </w:r>
      <w:r w:rsidRPr="1735D667" w:rsidR="003E0294">
        <w:rPr>
          <w:rFonts w:eastAsia="Cambria"/>
          <w:lang w:val="en-US"/>
        </w:rPr>
        <w:t>approved by</w:t>
      </w:r>
      <w:r w:rsidRPr="1735D667" w:rsidR="00D16AFF">
        <w:rPr>
          <w:rFonts w:eastAsia="Cambria"/>
          <w:lang w:val="en-US"/>
        </w:rPr>
        <w:t xml:space="preserve"> </w:t>
      </w:r>
      <w:r w:rsidRPr="1735D667" w:rsidR="003E0294">
        <w:rPr>
          <w:rFonts w:eastAsia="Cambria"/>
          <w:lang w:val="en-US"/>
        </w:rPr>
        <w:t>member of ELT</w:t>
      </w:r>
      <w:r w:rsidRPr="1735D667" w:rsidR="00D16AFF">
        <w:rPr>
          <w:rFonts w:eastAsia="Cambria"/>
          <w:lang w:val="en-US"/>
        </w:rPr>
        <w:t xml:space="preserve">. </w:t>
      </w:r>
    </w:p>
    <w:p w:rsidRPr="00077344" w:rsidR="00D16AFF" w:rsidP="1735D667" w:rsidRDefault="008C0960" w14:paraId="72B8CF6F" w14:textId="44B9BCC4">
      <w:pPr>
        <w:tabs>
          <w:tab w:val="left" w:pos="1080"/>
          <w:tab w:val="left" w:pos="1440"/>
        </w:tabs>
        <w:spacing w:after="0" w:line="240" w:lineRule="auto"/>
        <w:ind w:left="1080"/>
        <w:jc w:val="both"/>
        <w:rPr>
          <w:rFonts w:eastAsia="Cambria"/>
          <w:lang w:val="en-US"/>
        </w:rPr>
      </w:pPr>
      <w:r w:rsidRPr="1735D667">
        <w:rPr>
          <w:rFonts w:eastAsia="Cambria"/>
          <w:lang w:val="en-US"/>
        </w:rPr>
        <w:t>Where an appeal is upheld, the student will be notified in writing and there will be no further recourse.</w:t>
      </w:r>
    </w:p>
    <w:p w:rsidR="001A1B48" w:rsidP="1735D667" w:rsidRDefault="00BE289E" w14:paraId="36FACC3C" w14:textId="14C2F044">
      <w:pPr>
        <w:tabs>
          <w:tab w:val="left" w:pos="1080"/>
          <w:tab w:val="left" w:pos="1440"/>
        </w:tabs>
        <w:spacing w:after="0" w:line="240" w:lineRule="auto"/>
        <w:ind w:left="1080" w:hanging="720"/>
        <w:jc w:val="both"/>
        <w:rPr>
          <w:rFonts w:eastAsia="Cambria"/>
          <w:lang w:val="en-US"/>
        </w:rPr>
      </w:pPr>
      <w:r w:rsidRPr="1735D667">
        <w:rPr>
          <w:rFonts w:eastAsia="Cambria"/>
          <w:lang w:val="en-US"/>
        </w:rPr>
        <w:t>6</w:t>
      </w:r>
      <w:r w:rsidRPr="1735D667" w:rsidR="001A1B48">
        <w:rPr>
          <w:rFonts w:eastAsia="Cambria"/>
          <w:lang w:val="en-US"/>
        </w:rPr>
        <w:t>.1.4</w:t>
      </w:r>
      <w:r>
        <w:tab/>
      </w:r>
      <w:r w:rsidRPr="1735D667" w:rsidR="00D16AFF">
        <w:rPr>
          <w:rFonts w:eastAsia="Cambria"/>
          <w:lang w:val="en-US"/>
        </w:rPr>
        <w:t xml:space="preserve">All appeals will consider presented evidence from the student in relation to their financial circumstances with any relevant information from the </w:t>
      </w:r>
      <w:r w:rsidRPr="1735D667" w:rsidR="00B22C05">
        <w:rPr>
          <w:rFonts w:eastAsia="Cambria"/>
          <w:lang w:val="en-US"/>
        </w:rPr>
        <w:t xml:space="preserve">Student Support Services </w:t>
      </w:r>
      <w:r w:rsidRPr="1735D667" w:rsidR="00D16AFF">
        <w:rPr>
          <w:rFonts w:eastAsia="Cambria"/>
          <w:lang w:val="en-US"/>
        </w:rPr>
        <w:t>and other key staff within Northern College.</w:t>
      </w:r>
      <w:r w:rsidRPr="1735D667" w:rsidR="00A1754E">
        <w:rPr>
          <w:rFonts w:eastAsia="Cambria"/>
          <w:lang w:val="en-US"/>
        </w:rPr>
        <w:t xml:space="preserve"> </w:t>
      </w:r>
    </w:p>
    <w:p w:rsidR="00077344" w:rsidP="1735D667" w:rsidRDefault="00BE289E" w14:paraId="4E79FDD3" w14:textId="6A0F0711">
      <w:pPr>
        <w:tabs>
          <w:tab w:val="left" w:pos="1080"/>
          <w:tab w:val="left" w:pos="1440"/>
        </w:tabs>
        <w:spacing w:after="0" w:line="240" w:lineRule="auto"/>
        <w:ind w:left="1080" w:hanging="720"/>
        <w:jc w:val="both"/>
        <w:rPr>
          <w:rFonts w:eastAsia="Cambria"/>
          <w:lang w:val="en-US"/>
        </w:rPr>
      </w:pPr>
      <w:r w:rsidRPr="1735D667">
        <w:rPr>
          <w:rFonts w:eastAsia="Cambria"/>
          <w:lang w:val="en-US"/>
        </w:rPr>
        <w:t>6</w:t>
      </w:r>
      <w:r w:rsidRPr="1735D667" w:rsidR="001A1B48">
        <w:rPr>
          <w:rFonts w:eastAsia="Cambria"/>
          <w:lang w:val="en-US"/>
        </w:rPr>
        <w:t>.1.5</w:t>
      </w:r>
      <w:r>
        <w:tab/>
      </w:r>
      <w:r w:rsidRPr="1735D667" w:rsidR="00A1754E">
        <w:rPr>
          <w:rFonts w:eastAsia="Cambria"/>
          <w:lang w:val="en-US"/>
        </w:rPr>
        <w:t xml:space="preserve">All appeal </w:t>
      </w:r>
      <w:r w:rsidRPr="1735D667" w:rsidR="00CA10B9">
        <w:rPr>
          <w:rFonts w:eastAsia="Cambria"/>
          <w:lang w:val="en-US"/>
        </w:rPr>
        <w:t>decisions are</w:t>
      </w:r>
      <w:r w:rsidRPr="1735D667" w:rsidR="00A1754E">
        <w:rPr>
          <w:rFonts w:eastAsia="Cambria"/>
          <w:lang w:val="en-US"/>
        </w:rPr>
        <w:t xml:space="preserve"> final. </w:t>
      </w:r>
    </w:p>
    <w:p w:rsidR="00077344" w:rsidP="1735D667" w:rsidRDefault="00BE289E" w14:paraId="390B744D" w14:textId="1DF327DF">
      <w:pPr>
        <w:tabs>
          <w:tab w:val="left" w:pos="1080"/>
          <w:tab w:val="left" w:pos="1440"/>
        </w:tabs>
        <w:spacing w:after="0" w:line="240" w:lineRule="auto"/>
        <w:ind w:left="1080" w:hanging="720"/>
        <w:jc w:val="both"/>
        <w:rPr>
          <w:rFonts w:eastAsia="Cambria"/>
          <w:lang w:val="en-US"/>
        </w:rPr>
      </w:pPr>
      <w:r w:rsidRPr="1735D667">
        <w:rPr>
          <w:rFonts w:eastAsia="Cambria"/>
          <w:lang w:val="en-US"/>
        </w:rPr>
        <w:t>6</w:t>
      </w:r>
      <w:r w:rsidRPr="1735D667" w:rsidR="001A1B48">
        <w:rPr>
          <w:rFonts w:eastAsia="Cambria"/>
          <w:lang w:val="en-US"/>
        </w:rPr>
        <w:t>.1.6</w:t>
      </w:r>
      <w:r w:rsidRPr="1735D667" w:rsidR="00077344">
        <w:rPr>
          <w:rFonts w:eastAsia="Cambria"/>
          <w:lang w:val="en-US"/>
        </w:rPr>
        <w:t xml:space="preserve"> </w:t>
      </w:r>
      <w:r>
        <w:tab/>
      </w:r>
      <w:r w:rsidRPr="1735D667" w:rsidR="000C7FA4">
        <w:rPr>
          <w:rFonts w:eastAsia="Cambria"/>
          <w:lang w:val="en-US"/>
        </w:rPr>
        <w:t xml:space="preserve">Complaints should be made in writing in the first instance in line with Northern College complaints procedure. </w:t>
      </w:r>
    </w:p>
    <w:p w:rsidR="008C0960" w:rsidP="00077344" w:rsidRDefault="008C0960" w14:paraId="07796FFD" w14:textId="77777777">
      <w:pPr>
        <w:tabs>
          <w:tab w:val="left" w:pos="720"/>
          <w:tab w:val="left" w:pos="1440"/>
        </w:tabs>
        <w:spacing w:after="0" w:line="240" w:lineRule="auto"/>
        <w:ind w:left="720" w:hanging="720"/>
        <w:jc w:val="both"/>
        <w:rPr>
          <w:rFonts w:eastAsia="Cambria" w:cstheme="minorHAnsi"/>
          <w:lang w:val="en-US"/>
        </w:rPr>
      </w:pPr>
    </w:p>
    <w:p w:rsidR="00BE6558" w:rsidP="00627231" w:rsidRDefault="00522262" w14:paraId="573F72F2" w14:textId="507CCBEB">
      <w:pPr>
        <w:tabs>
          <w:tab w:val="left" w:pos="720"/>
          <w:tab w:val="left" w:pos="1440"/>
        </w:tabs>
        <w:spacing w:after="0" w:line="240" w:lineRule="auto"/>
      </w:pPr>
      <w:r w:rsidRPr="6ECE1B17">
        <w:rPr>
          <w:rFonts w:eastAsia="Cambria"/>
          <w:lang w:val="en-US"/>
        </w:rPr>
        <w:t>If you require further informa</w:t>
      </w:r>
      <w:r w:rsidRPr="6ECE1B17" w:rsidR="00B22C05">
        <w:rPr>
          <w:rFonts w:eastAsia="Cambria"/>
          <w:lang w:val="en-US"/>
        </w:rPr>
        <w:t xml:space="preserve">tion or support, please contact Student Support Services </w:t>
      </w:r>
      <w:proofErr w:type="gramStart"/>
      <w:r w:rsidRPr="6ECE1B17">
        <w:rPr>
          <w:rFonts w:eastAsia="Cambria"/>
          <w:lang w:val="en-US"/>
        </w:rPr>
        <w:t>on:</w:t>
      </w:r>
      <w:proofErr w:type="gramEnd"/>
      <w:r w:rsidRPr="6ECE1B17">
        <w:rPr>
          <w:rFonts w:eastAsia="Cambria"/>
          <w:lang w:val="en-US"/>
        </w:rPr>
        <w:t xml:space="preserve"> 01226 77</w:t>
      </w:r>
      <w:r w:rsidRPr="6ECE1B17" w:rsidR="00416B91">
        <w:rPr>
          <w:rFonts w:eastAsia="Cambria"/>
          <w:lang w:val="en-US"/>
        </w:rPr>
        <w:t>6</w:t>
      </w:r>
      <w:r w:rsidRPr="6ECE1B17">
        <w:rPr>
          <w:rFonts w:eastAsia="Cambria"/>
          <w:lang w:val="en-US"/>
        </w:rPr>
        <w:t xml:space="preserve">000 or email </w:t>
      </w:r>
      <w:r w:rsidRPr="6ECE1B17" w:rsidR="003E0294">
        <w:rPr>
          <w:rStyle w:val="Hyperlink"/>
          <w:rFonts w:eastAsia="Cambria"/>
          <w:lang w:val="en-US"/>
        </w:rPr>
        <w:t>advice@northern.ac.uk</w:t>
      </w:r>
    </w:p>
    <w:sectPr w:rsidR="00BE6558">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6E6" w:rsidP="007940D4" w:rsidRDefault="007A06E6" w14:paraId="4C562748" w14:textId="77777777">
      <w:pPr>
        <w:spacing w:after="0" w:line="240" w:lineRule="auto"/>
      </w:pPr>
      <w:r>
        <w:separator/>
      </w:r>
    </w:p>
  </w:endnote>
  <w:endnote w:type="continuationSeparator" w:id="0">
    <w:p w:rsidR="007A06E6" w:rsidP="007940D4" w:rsidRDefault="007A06E6" w14:paraId="173A2C05" w14:textId="77777777">
      <w:pPr>
        <w:spacing w:after="0" w:line="240" w:lineRule="auto"/>
      </w:pPr>
      <w:r>
        <w:continuationSeparator/>
      </w:r>
    </w:p>
  </w:endnote>
  <w:endnote w:type="continuationNotice" w:id="1">
    <w:p w:rsidR="007A06E6" w:rsidRDefault="007A06E6" w14:paraId="735D49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53970"/>
      <w:docPartObj>
        <w:docPartGallery w:val="Page Numbers (Bottom of Page)"/>
        <w:docPartUnique/>
      </w:docPartObj>
    </w:sdtPr>
    <w:sdtEndPr>
      <w:rPr>
        <w:color w:val="7F7F7F" w:themeColor="background1" w:themeShade="7F"/>
        <w:spacing w:val="60"/>
      </w:rPr>
    </w:sdtEndPr>
    <w:sdtContent>
      <w:p w:rsidR="00D32AE7" w:rsidRDefault="00D32AE7" w14:paraId="2898C968" w14:textId="5CB19866">
        <w:pPr>
          <w:pStyle w:val="Footer"/>
          <w:pBdr>
            <w:top w:val="single" w:color="D9D9D9" w:themeColor="background1" w:themeShade="D9" w:sz="4" w:space="1"/>
          </w:pBdr>
          <w:jc w:val="right"/>
        </w:pPr>
        <w:r>
          <w:fldChar w:fldCharType="begin"/>
        </w:r>
        <w:r>
          <w:instrText xml:space="preserve"> PAGE   \* MERGEFORMAT </w:instrText>
        </w:r>
        <w:r>
          <w:fldChar w:fldCharType="separate"/>
        </w:r>
        <w:r w:rsidR="007158A2">
          <w:rPr>
            <w:noProof/>
          </w:rPr>
          <w:t>6</w:t>
        </w:r>
        <w:r>
          <w:rPr>
            <w:noProof/>
          </w:rPr>
          <w:fldChar w:fldCharType="end"/>
        </w:r>
        <w:r>
          <w:t xml:space="preserve"> | </w:t>
        </w:r>
        <w:r>
          <w:rPr>
            <w:color w:val="7F7F7F" w:themeColor="background1" w:themeShade="7F"/>
            <w:spacing w:val="60"/>
          </w:rPr>
          <w:t>Page</w:t>
        </w:r>
      </w:p>
    </w:sdtContent>
  </w:sdt>
  <w:p w:rsidR="00D32AE7" w:rsidRDefault="00D32AE7" w14:paraId="087372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6E6" w:rsidP="007940D4" w:rsidRDefault="007A06E6" w14:paraId="55BD266D" w14:textId="77777777">
      <w:pPr>
        <w:spacing w:after="0" w:line="240" w:lineRule="auto"/>
      </w:pPr>
      <w:r>
        <w:separator/>
      </w:r>
    </w:p>
  </w:footnote>
  <w:footnote w:type="continuationSeparator" w:id="0">
    <w:p w:rsidR="007A06E6" w:rsidP="007940D4" w:rsidRDefault="007A06E6" w14:paraId="19766C8B" w14:textId="77777777">
      <w:pPr>
        <w:spacing w:after="0" w:line="240" w:lineRule="auto"/>
      </w:pPr>
      <w:r>
        <w:continuationSeparator/>
      </w:r>
    </w:p>
  </w:footnote>
  <w:footnote w:type="continuationNotice" w:id="1">
    <w:p w:rsidR="007A06E6" w:rsidRDefault="007A06E6" w14:paraId="73AA706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FB5"/>
    <w:multiLevelType w:val="hybridMultilevel"/>
    <w:tmpl w:val="2D00AD20"/>
    <w:lvl w:ilvl="0" w:tplc="5E36A948">
      <w:start w:val="3"/>
      <w:numFmt w:val="bullet"/>
      <w:lvlText w:val=""/>
      <w:lvlJc w:val="left"/>
      <w:pPr>
        <w:ind w:left="502" w:hanging="360"/>
      </w:pPr>
      <w:rPr>
        <w:rFonts w:hint="default" w:ascii="Symbol" w:hAnsi="Symbol" w:eastAsia="Cambria" w:cs="Times New Roman"/>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 w15:restartNumberingAfterBreak="0">
    <w:nsid w:val="101B0179"/>
    <w:multiLevelType w:val="hybridMultilevel"/>
    <w:tmpl w:val="CD00F7A6"/>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CD53BA"/>
    <w:multiLevelType w:val="hybridMultilevel"/>
    <w:tmpl w:val="AB6AA2D4"/>
    <w:lvl w:ilvl="0" w:tplc="5E36A948">
      <w:start w:val="3"/>
      <w:numFmt w:val="bullet"/>
      <w:lvlText w:val=""/>
      <w:lvlJc w:val="left"/>
      <w:pPr>
        <w:ind w:left="502" w:hanging="360"/>
      </w:pPr>
      <w:rPr>
        <w:rFonts w:hint="default" w:ascii="Symbol" w:hAnsi="Symbol" w:eastAsia="Cambria" w:cs="Times New Roman"/>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3" w15:restartNumberingAfterBreak="0">
    <w:nsid w:val="15CB46B8"/>
    <w:multiLevelType w:val="hybridMultilevel"/>
    <w:tmpl w:val="58D45612"/>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23489E"/>
    <w:multiLevelType w:val="hybridMultilevel"/>
    <w:tmpl w:val="4DEA864A"/>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9F6374"/>
    <w:multiLevelType w:val="multilevel"/>
    <w:tmpl w:val="150E2478"/>
    <w:lvl w:ilvl="0">
      <w:start w:val="1"/>
      <w:numFmt w:val="decimal"/>
      <w:lvlText w:val="%1."/>
      <w:lvlJc w:val="left"/>
      <w:pPr>
        <w:ind w:left="501"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2D234BA1"/>
    <w:multiLevelType w:val="multilevel"/>
    <w:tmpl w:val="1C72865A"/>
    <w:lvl w:ilvl="0">
      <w:start w:val="1"/>
      <w:numFmt w:val="bullet"/>
      <w:lvlText w:val=""/>
      <w:lvlJc w:val="left"/>
      <w:pPr>
        <w:ind w:left="1635" w:hanging="360"/>
      </w:pPr>
      <w:rPr>
        <w:rFonts w:hint="default" w:ascii="Symbol" w:hAnsi="Symbo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37002FD1"/>
    <w:multiLevelType w:val="hybridMultilevel"/>
    <w:tmpl w:val="FFFFFFFF"/>
    <w:lvl w:ilvl="0" w:tplc="5142C9B8">
      <w:start w:val="1"/>
      <w:numFmt w:val="bullet"/>
      <w:lvlText w:val=""/>
      <w:lvlJc w:val="left"/>
      <w:pPr>
        <w:ind w:left="720" w:hanging="360"/>
      </w:pPr>
      <w:rPr>
        <w:rFonts w:hint="default" w:ascii="Symbol" w:hAnsi="Symbol"/>
      </w:rPr>
    </w:lvl>
    <w:lvl w:ilvl="1" w:tplc="1EEA5768">
      <w:start w:val="1"/>
      <w:numFmt w:val="bullet"/>
      <w:lvlText w:val=""/>
      <w:lvlJc w:val="left"/>
      <w:pPr>
        <w:ind w:left="1440" w:hanging="360"/>
      </w:pPr>
      <w:rPr>
        <w:rFonts w:hint="default" w:ascii="Symbol" w:hAnsi="Symbol"/>
      </w:rPr>
    </w:lvl>
    <w:lvl w:ilvl="2" w:tplc="92AC6D50">
      <w:start w:val="1"/>
      <w:numFmt w:val="bullet"/>
      <w:lvlText w:val=""/>
      <w:lvlJc w:val="left"/>
      <w:pPr>
        <w:ind w:left="2160" w:hanging="360"/>
      </w:pPr>
      <w:rPr>
        <w:rFonts w:hint="default" w:ascii="Wingdings" w:hAnsi="Wingdings"/>
      </w:rPr>
    </w:lvl>
    <w:lvl w:ilvl="3" w:tplc="16D2EB5E">
      <w:start w:val="1"/>
      <w:numFmt w:val="bullet"/>
      <w:lvlText w:val=""/>
      <w:lvlJc w:val="left"/>
      <w:pPr>
        <w:ind w:left="2880" w:hanging="360"/>
      </w:pPr>
      <w:rPr>
        <w:rFonts w:hint="default" w:ascii="Symbol" w:hAnsi="Symbol"/>
      </w:rPr>
    </w:lvl>
    <w:lvl w:ilvl="4" w:tplc="0810D2AC">
      <w:start w:val="1"/>
      <w:numFmt w:val="bullet"/>
      <w:lvlText w:val="o"/>
      <w:lvlJc w:val="left"/>
      <w:pPr>
        <w:ind w:left="3600" w:hanging="360"/>
      </w:pPr>
      <w:rPr>
        <w:rFonts w:hint="default" w:ascii="Courier New" w:hAnsi="Courier New"/>
      </w:rPr>
    </w:lvl>
    <w:lvl w:ilvl="5" w:tplc="B15A48DA">
      <w:start w:val="1"/>
      <w:numFmt w:val="bullet"/>
      <w:lvlText w:val=""/>
      <w:lvlJc w:val="left"/>
      <w:pPr>
        <w:ind w:left="4320" w:hanging="360"/>
      </w:pPr>
      <w:rPr>
        <w:rFonts w:hint="default" w:ascii="Wingdings" w:hAnsi="Wingdings"/>
      </w:rPr>
    </w:lvl>
    <w:lvl w:ilvl="6" w:tplc="3A94C06E">
      <w:start w:val="1"/>
      <w:numFmt w:val="bullet"/>
      <w:lvlText w:val=""/>
      <w:lvlJc w:val="left"/>
      <w:pPr>
        <w:ind w:left="5040" w:hanging="360"/>
      </w:pPr>
      <w:rPr>
        <w:rFonts w:hint="default" w:ascii="Symbol" w:hAnsi="Symbol"/>
      </w:rPr>
    </w:lvl>
    <w:lvl w:ilvl="7" w:tplc="D09220EE">
      <w:start w:val="1"/>
      <w:numFmt w:val="bullet"/>
      <w:lvlText w:val="o"/>
      <w:lvlJc w:val="left"/>
      <w:pPr>
        <w:ind w:left="5760" w:hanging="360"/>
      </w:pPr>
      <w:rPr>
        <w:rFonts w:hint="default" w:ascii="Courier New" w:hAnsi="Courier New"/>
      </w:rPr>
    </w:lvl>
    <w:lvl w:ilvl="8" w:tplc="8AC04B50">
      <w:start w:val="1"/>
      <w:numFmt w:val="bullet"/>
      <w:lvlText w:val=""/>
      <w:lvlJc w:val="left"/>
      <w:pPr>
        <w:ind w:left="6480" w:hanging="360"/>
      </w:pPr>
      <w:rPr>
        <w:rFonts w:hint="default" w:ascii="Wingdings" w:hAnsi="Wingdings"/>
      </w:rPr>
    </w:lvl>
  </w:abstractNum>
  <w:abstractNum w:abstractNumId="8" w15:restartNumberingAfterBreak="0">
    <w:nsid w:val="3812508D"/>
    <w:multiLevelType w:val="hybridMultilevel"/>
    <w:tmpl w:val="1098004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8CED2F"/>
    <w:multiLevelType w:val="hybridMultilevel"/>
    <w:tmpl w:val="31E464E2"/>
    <w:lvl w:ilvl="0" w:tplc="C3C4EB08">
      <w:start w:val="1"/>
      <w:numFmt w:val="bullet"/>
      <w:lvlText w:val=""/>
      <w:lvlJc w:val="left"/>
      <w:pPr>
        <w:ind w:left="720" w:hanging="360"/>
      </w:pPr>
      <w:rPr>
        <w:rFonts w:hint="default" w:ascii="Symbol" w:hAnsi="Symbol"/>
      </w:rPr>
    </w:lvl>
    <w:lvl w:ilvl="1" w:tplc="38EC481A">
      <w:start w:val="1"/>
      <w:numFmt w:val="bullet"/>
      <w:lvlText w:val="o"/>
      <w:lvlJc w:val="left"/>
      <w:pPr>
        <w:ind w:left="1440" w:hanging="360"/>
      </w:pPr>
      <w:rPr>
        <w:rFonts w:hint="default" w:ascii="Courier New" w:hAnsi="Courier New"/>
      </w:rPr>
    </w:lvl>
    <w:lvl w:ilvl="2" w:tplc="84F2C53C">
      <w:start w:val="1"/>
      <w:numFmt w:val="bullet"/>
      <w:lvlText w:val=""/>
      <w:lvlJc w:val="left"/>
      <w:pPr>
        <w:ind w:left="2160" w:hanging="360"/>
      </w:pPr>
      <w:rPr>
        <w:rFonts w:hint="default" w:ascii="Wingdings" w:hAnsi="Wingdings"/>
      </w:rPr>
    </w:lvl>
    <w:lvl w:ilvl="3" w:tplc="0F3CDAFA">
      <w:start w:val="1"/>
      <w:numFmt w:val="bullet"/>
      <w:lvlText w:val=""/>
      <w:lvlJc w:val="left"/>
      <w:pPr>
        <w:ind w:left="2880" w:hanging="360"/>
      </w:pPr>
      <w:rPr>
        <w:rFonts w:hint="default" w:ascii="Symbol" w:hAnsi="Symbol"/>
      </w:rPr>
    </w:lvl>
    <w:lvl w:ilvl="4" w:tplc="2966AD3C">
      <w:start w:val="1"/>
      <w:numFmt w:val="bullet"/>
      <w:lvlText w:val="o"/>
      <w:lvlJc w:val="left"/>
      <w:pPr>
        <w:ind w:left="3600" w:hanging="360"/>
      </w:pPr>
      <w:rPr>
        <w:rFonts w:hint="default" w:ascii="Courier New" w:hAnsi="Courier New"/>
      </w:rPr>
    </w:lvl>
    <w:lvl w:ilvl="5" w:tplc="67824B74">
      <w:start w:val="1"/>
      <w:numFmt w:val="bullet"/>
      <w:lvlText w:val=""/>
      <w:lvlJc w:val="left"/>
      <w:pPr>
        <w:ind w:left="4320" w:hanging="360"/>
      </w:pPr>
      <w:rPr>
        <w:rFonts w:hint="default" w:ascii="Wingdings" w:hAnsi="Wingdings"/>
      </w:rPr>
    </w:lvl>
    <w:lvl w:ilvl="6" w:tplc="2A682400">
      <w:start w:val="1"/>
      <w:numFmt w:val="bullet"/>
      <w:lvlText w:val=""/>
      <w:lvlJc w:val="left"/>
      <w:pPr>
        <w:ind w:left="5040" w:hanging="360"/>
      </w:pPr>
      <w:rPr>
        <w:rFonts w:hint="default" w:ascii="Symbol" w:hAnsi="Symbol"/>
      </w:rPr>
    </w:lvl>
    <w:lvl w:ilvl="7" w:tplc="5ED23C42">
      <w:start w:val="1"/>
      <w:numFmt w:val="bullet"/>
      <w:lvlText w:val="o"/>
      <w:lvlJc w:val="left"/>
      <w:pPr>
        <w:ind w:left="5760" w:hanging="360"/>
      </w:pPr>
      <w:rPr>
        <w:rFonts w:hint="default" w:ascii="Courier New" w:hAnsi="Courier New"/>
      </w:rPr>
    </w:lvl>
    <w:lvl w:ilvl="8" w:tplc="37868C94">
      <w:start w:val="1"/>
      <w:numFmt w:val="bullet"/>
      <w:lvlText w:val=""/>
      <w:lvlJc w:val="left"/>
      <w:pPr>
        <w:ind w:left="6480" w:hanging="360"/>
      </w:pPr>
      <w:rPr>
        <w:rFonts w:hint="default" w:ascii="Wingdings" w:hAnsi="Wingdings"/>
      </w:rPr>
    </w:lvl>
  </w:abstractNum>
  <w:abstractNum w:abstractNumId="10" w15:restartNumberingAfterBreak="0">
    <w:nsid w:val="50D23F3D"/>
    <w:multiLevelType w:val="hybridMultilevel"/>
    <w:tmpl w:val="FBAA2F7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1" w15:restartNumberingAfterBreak="0">
    <w:nsid w:val="52691B27"/>
    <w:multiLevelType w:val="hybridMultilevel"/>
    <w:tmpl w:val="AACE35E2"/>
    <w:lvl w:ilvl="0" w:tplc="8938B952">
      <w:start w:val="1"/>
      <w:numFmt w:val="bullet"/>
      <w:lvlText w:val=""/>
      <w:lvlJc w:val="left"/>
      <w:pPr>
        <w:ind w:left="720" w:hanging="360"/>
      </w:pPr>
      <w:rPr>
        <w:rFonts w:hint="default" w:ascii="Symbol" w:hAnsi="Symbol"/>
      </w:rPr>
    </w:lvl>
    <w:lvl w:ilvl="1" w:tplc="17CA261C">
      <w:start w:val="1"/>
      <w:numFmt w:val="bullet"/>
      <w:lvlText w:val="o"/>
      <w:lvlJc w:val="left"/>
      <w:pPr>
        <w:ind w:left="1440" w:hanging="360"/>
      </w:pPr>
      <w:rPr>
        <w:rFonts w:hint="default" w:ascii="Courier New" w:hAnsi="Courier New"/>
      </w:rPr>
    </w:lvl>
    <w:lvl w:ilvl="2" w:tplc="6226AAAE">
      <w:start w:val="1"/>
      <w:numFmt w:val="bullet"/>
      <w:lvlText w:val=""/>
      <w:lvlJc w:val="left"/>
      <w:pPr>
        <w:ind w:left="2160" w:hanging="360"/>
      </w:pPr>
      <w:rPr>
        <w:rFonts w:hint="default" w:ascii="Wingdings" w:hAnsi="Wingdings"/>
      </w:rPr>
    </w:lvl>
    <w:lvl w:ilvl="3" w:tplc="753E624E">
      <w:start w:val="1"/>
      <w:numFmt w:val="bullet"/>
      <w:lvlText w:val=""/>
      <w:lvlJc w:val="left"/>
      <w:pPr>
        <w:ind w:left="2880" w:hanging="360"/>
      </w:pPr>
      <w:rPr>
        <w:rFonts w:hint="default" w:ascii="Symbol" w:hAnsi="Symbol"/>
      </w:rPr>
    </w:lvl>
    <w:lvl w:ilvl="4" w:tplc="E3966FBC">
      <w:start w:val="1"/>
      <w:numFmt w:val="bullet"/>
      <w:lvlText w:val="o"/>
      <w:lvlJc w:val="left"/>
      <w:pPr>
        <w:ind w:left="3600" w:hanging="360"/>
      </w:pPr>
      <w:rPr>
        <w:rFonts w:hint="default" w:ascii="Courier New" w:hAnsi="Courier New"/>
      </w:rPr>
    </w:lvl>
    <w:lvl w:ilvl="5" w:tplc="EF9480C8">
      <w:start w:val="1"/>
      <w:numFmt w:val="bullet"/>
      <w:lvlText w:val=""/>
      <w:lvlJc w:val="left"/>
      <w:pPr>
        <w:ind w:left="4320" w:hanging="360"/>
      </w:pPr>
      <w:rPr>
        <w:rFonts w:hint="default" w:ascii="Wingdings" w:hAnsi="Wingdings"/>
      </w:rPr>
    </w:lvl>
    <w:lvl w:ilvl="6" w:tplc="1EFC31E6">
      <w:start w:val="1"/>
      <w:numFmt w:val="bullet"/>
      <w:lvlText w:val=""/>
      <w:lvlJc w:val="left"/>
      <w:pPr>
        <w:ind w:left="5040" w:hanging="360"/>
      </w:pPr>
      <w:rPr>
        <w:rFonts w:hint="default" w:ascii="Symbol" w:hAnsi="Symbol"/>
      </w:rPr>
    </w:lvl>
    <w:lvl w:ilvl="7" w:tplc="94BA1C9E">
      <w:start w:val="1"/>
      <w:numFmt w:val="bullet"/>
      <w:lvlText w:val="o"/>
      <w:lvlJc w:val="left"/>
      <w:pPr>
        <w:ind w:left="5760" w:hanging="360"/>
      </w:pPr>
      <w:rPr>
        <w:rFonts w:hint="default" w:ascii="Courier New" w:hAnsi="Courier New"/>
      </w:rPr>
    </w:lvl>
    <w:lvl w:ilvl="8" w:tplc="460000C4">
      <w:start w:val="1"/>
      <w:numFmt w:val="bullet"/>
      <w:lvlText w:val=""/>
      <w:lvlJc w:val="left"/>
      <w:pPr>
        <w:ind w:left="6480" w:hanging="360"/>
      </w:pPr>
      <w:rPr>
        <w:rFonts w:hint="default" w:ascii="Wingdings" w:hAnsi="Wingdings"/>
      </w:rPr>
    </w:lvl>
  </w:abstractNum>
  <w:abstractNum w:abstractNumId="12" w15:restartNumberingAfterBreak="0">
    <w:nsid w:val="5D9A39D0"/>
    <w:multiLevelType w:val="hybridMultilevel"/>
    <w:tmpl w:val="4F76EB08"/>
    <w:lvl w:ilvl="0" w:tplc="5E36A948">
      <w:start w:val="3"/>
      <w:numFmt w:val="bullet"/>
      <w:lvlText w:val=""/>
      <w:lvlJc w:val="left"/>
      <w:pPr>
        <w:ind w:left="1494" w:hanging="360"/>
      </w:pPr>
      <w:rPr>
        <w:rFonts w:hint="default" w:ascii="Symbol" w:hAnsi="Symbol" w:eastAsia="Cambria" w:cs="Times New Roman"/>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13" w15:restartNumberingAfterBreak="0">
    <w:nsid w:val="5EC56AF5"/>
    <w:multiLevelType w:val="hybridMultilevel"/>
    <w:tmpl w:val="0CC077A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65E14699"/>
    <w:multiLevelType w:val="multilevel"/>
    <w:tmpl w:val="1C72865A"/>
    <w:lvl w:ilvl="0">
      <w:start w:val="1"/>
      <w:numFmt w:val="bullet"/>
      <w:lvlText w:val=""/>
      <w:lvlJc w:val="left"/>
      <w:pPr>
        <w:ind w:left="1777" w:hanging="360"/>
      </w:pPr>
      <w:rPr>
        <w:rFonts w:hint="default" w:ascii="Symbol" w:hAnsi="Symbo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9"/>
  </w:num>
  <w:num w:numId="2">
    <w:abstractNumId w:val="11"/>
  </w:num>
  <w:num w:numId="3">
    <w:abstractNumId w:val="5"/>
  </w:num>
  <w:num w:numId="4">
    <w:abstractNumId w:val="3"/>
  </w:num>
  <w:num w:numId="5">
    <w:abstractNumId w:val="8"/>
  </w:num>
  <w:num w:numId="6">
    <w:abstractNumId w:val="4"/>
  </w:num>
  <w:num w:numId="7">
    <w:abstractNumId w:val="1"/>
  </w:num>
  <w:num w:numId="8">
    <w:abstractNumId w:val="10"/>
  </w:num>
  <w:num w:numId="9">
    <w:abstractNumId w:val="13"/>
  </w:num>
  <w:num w:numId="10">
    <w:abstractNumId w:val="14"/>
  </w:num>
  <w:num w:numId="11">
    <w:abstractNumId w:val="6"/>
  </w:num>
  <w:num w:numId="12">
    <w:abstractNumId w:val="0"/>
  </w:num>
  <w:num w:numId="13">
    <w:abstractNumId w:val="12"/>
  </w:num>
  <w:num w:numId="14">
    <w:abstractNumId w:val="2"/>
  </w:num>
  <w:num w:numId="15">
    <w:abstractNumId w:val="7"/>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1B"/>
    <w:rsid w:val="00014BB6"/>
    <w:rsid w:val="00015ABE"/>
    <w:rsid w:val="00024EA5"/>
    <w:rsid w:val="00026F81"/>
    <w:rsid w:val="00027789"/>
    <w:rsid w:val="00035DD5"/>
    <w:rsid w:val="000375B5"/>
    <w:rsid w:val="00037B56"/>
    <w:rsid w:val="00041198"/>
    <w:rsid w:val="00047D2D"/>
    <w:rsid w:val="00050780"/>
    <w:rsid w:val="00077344"/>
    <w:rsid w:val="00082816"/>
    <w:rsid w:val="000A169F"/>
    <w:rsid w:val="000A50BD"/>
    <w:rsid w:val="000B29E5"/>
    <w:rsid w:val="000B5A7C"/>
    <w:rsid w:val="000C2EDD"/>
    <w:rsid w:val="000C523D"/>
    <w:rsid w:val="000C74EB"/>
    <w:rsid w:val="000C7FA4"/>
    <w:rsid w:val="000D43B9"/>
    <w:rsid w:val="000E07B7"/>
    <w:rsid w:val="001363C9"/>
    <w:rsid w:val="00136E0E"/>
    <w:rsid w:val="00136F26"/>
    <w:rsid w:val="00143847"/>
    <w:rsid w:val="00154806"/>
    <w:rsid w:val="0016275E"/>
    <w:rsid w:val="00165235"/>
    <w:rsid w:val="00171DF8"/>
    <w:rsid w:val="00180514"/>
    <w:rsid w:val="001805CB"/>
    <w:rsid w:val="001A1B48"/>
    <w:rsid w:val="001A1B5B"/>
    <w:rsid w:val="001D4DF1"/>
    <w:rsid w:val="00221111"/>
    <w:rsid w:val="00230993"/>
    <w:rsid w:val="00232A13"/>
    <w:rsid w:val="002436B8"/>
    <w:rsid w:val="00280494"/>
    <w:rsid w:val="002903FA"/>
    <w:rsid w:val="00294E8A"/>
    <w:rsid w:val="00297EA6"/>
    <w:rsid w:val="002A1CA4"/>
    <w:rsid w:val="002B06EC"/>
    <w:rsid w:val="002B62AD"/>
    <w:rsid w:val="002D0412"/>
    <w:rsid w:val="002D0A00"/>
    <w:rsid w:val="002F511B"/>
    <w:rsid w:val="00305BEC"/>
    <w:rsid w:val="00316644"/>
    <w:rsid w:val="0033272B"/>
    <w:rsid w:val="003328EC"/>
    <w:rsid w:val="003333BE"/>
    <w:rsid w:val="003452AE"/>
    <w:rsid w:val="00351625"/>
    <w:rsid w:val="00363E90"/>
    <w:rsid w:val="0039645C"/>
    <w:rsid w:val="0039716F"/>
    <w:rsid w:val="003A0A74"/>
    <w:rsid w:val="003B4912"/>
    <w:rsid w:val="003C3CFF"/>
    <w:rsid w:val="003E011B"/>
    <w:rsid w:val="003E0294"/>
    <w:rsid w:val="003E3518"/>
    <w:rsid w:val="003E6006"/>
    <w:rsid w:val="00406C8E"/>
    <w:rsid w:val="00416561"/>
    <w:rsid w:val="00416B91"/>
    <w:rsid w:val="00416DDF"/>
    <w:rsid w:val="00416F28"/>
    <w:rsid w:val="004210FD"/>
    <w:rsid w:val="004317D2"/>
    <w:rsid w:val="00434792"/>
    <w:rsid w:val="00436576"/>
    <w:rsid w:val="00444D7D"/>
    <w:rsid w:val="004707BF"/>
    <w:rsid w:val="004743EB"/>
    <w:rsid w:val="004759C9"/>
    <w:rsid w:val="004761E8"/>
    <w:rsid w:val="00477CA3"/>
    <w:rsid w:val="0049178E"/>
    <w:rsid w:val="0049265A"/>
    <w:rsid w:val="00494E4A"/>
    <w:rsid w:val="004A09A0"/>
    <w:rsid w:val="004A7352"/>
    <w:rsid w:val="004C2362"/>
    <w:rsid w:val="004C2840"/>
    <w:rsid w:val="004C37FB"/>
    <w:rsid w:val="004D72C0"/>
    <w:rsid w:val="005056ED"/>
    <w:rsid w:val="005063C2"/>
    <w:rsid w:val="00506C6F"/>
    <w:rsid w:val="00507B07"/>
    <w:rsid w:val="0051475F"/>
    <w:rsid w:val="00520788"/>
    <w:rsid w:val="00522262"/>
    <w:rsid w:val="00524236"/>
    <w:rsid w:val="00536B3D"/>
    <w:rsid w:val="00543747"/>
    <w:rsid w:val="0054697D"/>
    <w:rsid w:val="0055DD67"/>
    <w:rsid w:val="00562D85"/>
    <w:rsid w:val="0059559D"/>
    <w:rsid w:val="005A374B"/>
    <w:rsid w:val="005B4896"/>
    <w:rsid w:val="005C6C9E"/>
    <w:rsid w:val="005D21D8"/>
    <w:rsid w:val="005D4B6A"/>
    <w:rsid w:val="005E2511"/>
    <w:rsid w:val="005E6505"/>
    <w:rsid w:val="00602276"/>
    <w:rsid w:val="00602E89"/>
    <w:rsid w:val="006069E8"/>
    <w:rsid w:val="00607E98"/>
    <w:rsid w:val="00610004"/>
    <w:rsid w:val="006152D3"/>
    <w:rsid w:val="00624AFB"/>
    <w:rsid w:val="00627231"/>
    <w:rsid w:val="00641F66"/>
    <w:rsid w:val="00651BDE"/>
    <w:rsid w:val="00654937"/>
    <w:rsid w:val="00676EF0"/>
    <w:rsid w:val="00697923"/>
    <w:rsid w:val="006A1DBA"/>
    <w:rsid w:val="006A6F20"/>
    <w:rsid w:val="006B68CC"/>
    <w:rsid w:val="006C249F"/>
    <w:rsid w:val="006D0DF2"/>
    <w:rsid w:val="006D265C"/>
    <w:rsid w:val="006D36DE"/>
    <w:rsid w:val="006D7809"/>
    <w:rsid w:val="006E4571"/>
    <w:rsid w:val="00704F2D"/>
    <w:rsid w:val="00705B00"/>
    <w:rsid w:val="00713287"/>
    <w:rsid w:val="007158A2"/>
    <w:rsid w:val="00717649"/>
    <w:rsid w:val="00722E6B"/>
    <w:rsid w:val="007261B8"/>
    <w:rsid w:val="007346F4"/>
    <w:rsid w:val="00740147"/>
    <w:rsid w:val="00754628"/>
    <w:rsid w:val="0076136F"/>
    <w:rsid w:val="007710DC"/>
    <w:rsid w:val="0077434F"/>
    <w:rsid w:val="007940D4"/>
    <w:rsid w:val="007A06E6"/>
    <w:rsid w:val="007A13DA"/>
    <w:rsid w:val="007A44EA"/>
    <w:rsid w:val="007B5DB6"/>
    <w:rsid w:val="007B7453"/>
    <w:rsid w:val="007C1B2B"/>
    <w:rsid w:val="007D604B"/>
    <w:rsid w:val="007D7F3F"/>
    <w:rsid w:val="007E1DC1"/>
    <w:rsid w:val="007E78AF"/>
    <w:rsid w:val="007F3474"/>
    <w:rsid w:val="007F5D3E"/>
    <w:rsid w:val="007F7F2F"/>
    <w:rsid w:val="00805CA8"/>
    <w:rsid w:val="00811647"/>
    <w:rsid w:val="00817A63"/>
    <w:rsid w:val="00843CE0"/>
    <w:rsid w:val="00851A44"/>
    <w:rsid w:val="00857C49"/>
    <w:rsid w:val="008607FF"/>
    <w:rsid w:val="00863FD8"/>
    <w:rsid w:val="0087708B"/>
    <w:rsid w:val="00896452"/>
    <w:rsid w:val="008A0917"/>
    <w:rsid w:val="008B3404"/>
    <w:rsid w:val="008C0960"/>
    <w:rsid w:val="008C12F3"/>
    <w:rsid w:val="008F4EB8"/>
    <w:rsid w:val="00902A95"/>
    <w:rsid w:val="009153E8"/>
    <w:rsid w:val="00915A0D"/>
    <w:rsid w:val="009166A2"/>
    <w:rsid w:val="00920E71"/>
    <w:rsid w:val="009269D0"/>
    <w:rsid w:val="00931EED"/>
    <w:rsid w:val="00953DAE"/>
    <w:rsid w:val="00954204"/>
    <w:rsid w:val="00957686"/>
    <w:rsid w:val="0096285B"/>
    <w:rsid w:val="0096598F"/>
    <w:rsid w:val="00980B0D"/>
    <w:rsid w:val="0098466C"/>
    <w:rsid w:val="00994CBD"/>
    <w:rsid w:val="009A7DD0"/>
    <w:rsid w:val="009B5659"/>
    <w:rsid w:val="009B58EF"/>
    <w:rsid w:val="009B66E6"/>
    <w:rsid w:val="009C4F50"/>
    <w:rsid w:val="009C6241"/>
    <w:rsid w:val="009C6937"/>
    <w:rsid w:val="009E081F"/>
    <w:rsid w:val="009F2E49"/>
    <w:rsid w:val="009F78D8"/>
    <w:rsid w:val="00A14B8A"/>
    <w:rsid w:val="00A14D55"/>
    <w:rsid w:val="00A1754E"/>
    <w:rsid w:val="00A22B61"/>
    <w:rsid w:val="00A3736C"/>
    <w:rsid w:val="00A42805"/>
    <w:rsid w:val="00A43458"/>
    <w:rsid w:val="00A56985"/>
    <w:rsid w:val="00A63CCA"/>
    <w:rsid w:val="00A650CF"/>
    <w:rsid w:val="00A6758A"/>
    <w:rsid w:val="00A86E80"/>
    <w:rsid w:val="00A9193C"/>
    <w:rsid w:val="00A945F0"/>
    <w:rsid w:val="00AA0E4D"/>
    <w:rsid w:val="00AA53BF"/>
    <w:rsid w:val="00AB3230"/>
    <w:rsid w:val="00AB4279"/>
    <w:rsid w:val="00AB60D3"/>
    <w:rsid w:val="00AC2139"/>
    <w:rsid w:val="00AC4AC6"/>
    <w:rsid w:val="00AE0D7A"/>
    <w:rsid w:val="00AE3DD8"/>
    <w:rsid w:val="00AE7EE8"/>
    <w:rsid w:val="00B02379"/>
    <w:rsid w:val="00B11397"/>
    <w:rsid w:val="00B22C05"/>
    <w:rsid w:val="00B249C3"/>
    <w:rsid w:val="00B4301C"/>
    <w:rsid w:val="00B463A7"/>
    <w:rsid w:val="00B519DB"/>
    <w:rsid w:val="00B56F3C"/>
    <w:rsid w:val="00B72A9D"/>
    <w:rsid w:val="00B924D3"/>
    <w:rsid w:val="00B9471A"/>
    <w:rsid w:val="00B94F0B"/>
    <w:rsid w:val="00B96366"/>
    <w:rsid w:val="00BB01FC"/>
    <w:rsid w:val="00BC2DD7"/>
    <w:rsid w:val="00BC3752"/>
    <w:rsid w:val="00BC6A29"/>
    <w:rsid w:val="00BD0CBD"/>
    <w:rsid w:val="00BD14CF"/>
    <w:rsid w:val="00BD3985"/>
    <w:rsid w:val="00BE289E"/>
    <w:rsid w:val="00BE4EC1"/>
    <w:rsid w:val="00BE6558"/>
    <w:rsid w:val="00C05F0A"/>
    <w:rsid w:val="00C129F9"/>
    <w:rsid w:val="00C20A5F"/>
    <w:rsid w:val="00C22052"/>
    <w:rsid w:val="00C30AB9"/>
    <w:rsid w:val="00C31849"/>
    <w:rsid w:val="00C411F2"/>
    <w:rsid w:val="00C5362A"/>
    <w:rsid w:val="00C5415A"/>
    <w:rsid w:val="00C62B69"/>
    <w:rsid w:val="00C703B6"/>
    <w:rsid w:val="00C75FBC"/>
    <w:rsid w:val="00C8619B"/>
    <w:rsid w:val="00C9476E"/>
    <w:rsid w:val="00C96367"/>
    <w:rsid w:val="00CA10B9"/>
    <w:rsid w:val="00CB1485"/>
    <w:rsid w:val="00CC6A8E"/>
    <w:rsid w:val="00CE44F3"/>
    <w:rsid w:val="00CF066A"/>
    <w:rsid w:val="00CF54F8"/>
    <w:rsid w:val="00D01D55"/>
    <w:rsid w:val="00D05BF0"/>
    <w:rsid w:val="00D06821"/>
    <w:rsid w:val="00D07C86"/>
    <w:rsid w:val="00D16AFF"/>
    <w:rsid w:val="00D2314E"/>
    <w:rsid w:val="00D32AE7"/>
    <w:rsid w:val="00D4419B"/>
    <w:rsid w:val="00D459E8"/>
    <w:rsid w:val="00D50B80"/>
    <w:rsid w:val="00D615D8"/>
    <w:rsid w:val="00D77476"/>
    <w:rsid w:val="00D774ED"/>
    <w:rsid w:val="00D838DC"/>
    <w:rsid w:val="00D85FDC"/>
    <w:rsid w:val="00DA0D30"/>
    <w:rsid w:val="00DB0EA6"/>
    <w:rsid w:val="00DC0918"/>
    <w:rsid w:val="00DC1262"/>
    <w:rsid w:val="00DC346E"/>
    <w:rsid w:val="00DC58B0"/>
    <w:rsid w:val="00DC749E"/>
    <w:rsid w:val="00DD1EEE"/>
    <w:rsid w:val="00DD55D0"/>
    <w:rsid w:val="00E15CE1"/>
    <w:rsid w:val="00E207F3"/>
    <w:rsid w:val="00E2151B"/>
    <w:rsid w:val="00E40329"/>
    <w:rsid w:val="00E42885"/>
    <w:rsid w:val="00E57531"/>
    <w:rsid w:val="00E61CA8"/>
    <w:rsid w:val="00E7220C"/>
    <w:rsid w:val="00E82229"/>
    <w:rsid w:val="00E82368"/>
    <w:rsid w:val="00E93B40"/>
    <w:rsid w:val="00EA4DAC"/>
    <w:rsid w:val="00EC1CDC"/>
    <w:rsid w:val="00EC79DC"/>
    <w:rsid w:val="00ED5FBA"/>
    <w:rsid w:val="00F02211"/>
    <w:rsid w:val="00F039D3"/>
    <w:rsid w:val="00F13751"/>
    <w:rsid w:val="00F17A5C"/>
    <w:rsid w:val="00F21D0A"/>
    <w:rsid w:val="00F4772C"/>
    <w:rsid w:val="00F837AF"/>
    <w:rsid w:val="00F84C5A"/>
    <w:rsid w:val="00F85E0B"/>
    <w:rsid w:val="00F900AA"/>
    <w:rsid w:val="00FA409D"/>
    <w:rsid w:val="00FA7E2C"/>
    <w:rsid w:val="00FB5A60"/>
    <w:rsid w:val="00FC29B5"/>
    <w:rsid w:val="00FC5051"/>
    <w:rsid w:val="00FC7C32"/>
    <w:rsid w:val="00FD09BA"/>
    <w:rsid w:val="00FD0EE7"/>
    <w:rsid w:val="00FD1A88"/>
    <w:rsid w:val="00FE2FCC"/>
    <w:rsid w:val="00FF2CF0"/>
    <w:rsid w:val="010B3328"/>
    <w:rsid w:val="01BAFECC"/>
    <w:rsid w:val="01BE5F5C"/>
    <w:rsid w:val="0313072E"/>
    <w:rsid w:val="065EAA50"/>
    <w:rsid w:val="066D4AA3"/>
    <w:rsid w:val="067C807B"/>
    <w:rsid w:val="06976709"/>
    <w:rsid w:val="06B8222F"/>
    <w:rsid w:val="06BBFD38"/>
    <w:rsid w:val="06DC134D"/>
    <w:rsid w:val="0716DA99"/>
    <w:rsid w:val="07E8D5EE"/>
    <w:rsid w:val="09977E1F"/>
    <w:rsid w:val="09B3871D"/>
    <w:rsid w:val="0A57535F"/>
    <w:rsid w:val="0B33E9FC"/>
    <w:rsid w:val="0B413D86"/>
    <w:rsid w:val="0BDF923E"/>
    <w:rsid w:val="0BEBF1EB"/>
    <w:rsid w:val="0CBA31B6"/>
    <w:rsid w:val="0D011203"/>
    <w:rsid w:val="0E7EEFF8"/>
    <w:rsid w:val="0EB2FF24"/>
    <w:rsid w:val="0EBB8D2C"/>
    <w:rsid w:val="0F5142B2"/>
    <w:rsid w:val="0F539C6F"/>
    <w:rsid w:val="0FBB7BC2"/>
    <w:rsid w:val="0FDBC269"/>
    <w:rsid w:val="1037F013"/>
    <w:rsid w:val="10D008B5"/>
    <w:rsid w:val="1106A9A5"/>
    <w:rsid w:val="119F1036"/>
    <w:rsid w:val="11EF12DB"/>
    <w:rsid w:val="12A0DBD1"/>
    <w:rsid w:val="12CF0530"/>
    <w:rsid w:val="1356C40F"/>
    <w:rsid w:val="1382C3E0"/>
    <w:rsid w:val="143D388A"/>
    <w:rsid w:val="146AD591"/>
    <w:rsid w:val="14839756"/>
    <w:rsid w:val="14AF7826"/>
    <w:rsid w:val="14C89F47"/>
    <w:rsid w:val="14F1F898"/>
    <w:rsid w:val="161465DD"/>
    <w:rsid w:val="162C4A71"/>
    <w:rsid w:val="1681C5EA"/>
    <w:rsid w:val="16A978BF"/>
    <w:rsid w:val="16D58CCC"/>
    <w:rsid w:val="16FA065C"/>
    <w:rsid w:val="17253768"/>
    <w:rsid w:val="1735D667"/>
    <w:rsid w:val="17CDABF1"/>
    <w:rsid w:val="1820C156"/>
    <w:rsid w:val="186B330C"/>
    <w:rsid w:val="18976A7E"/>
    <w:rsid w:val="18A8714E"/>
    <w:rsid w:val="192AB4FB"/>
    <w:rsid w:val="1930925E"/>
    <w:rsid w:val="198731A5"/>
    <w:rsid w:val="19DCCAE8"/>
    <w:rsid w:val="1AE54FA2"/>
    <w:rsid w:val="1B0954B6"/>
    <w:rsid w:val="1BB68F0F"/>
    <w:rsid w:val="1CEDCBAD"/>
    <w:rsid w:val="1D212254"/>
    <w:rsid w:val="1D69973B"/>
    <w:rsid w:val="1D9F2EA8"/>
    <w:rsid w:val="1DD58864"/>
    <w:rsid w:val="1E0374A0"/>
    <w:rsid w:val="1E1B53D9"/>
    <w:rsid w:val="1F467835"/>
    <w:rsid w:val="1F5C491E"/>
    <w:rsid w:val="1F65F80D"/>
    <w:rsid w:val="1F9BC731"/>
    <w:rsid w:val="208DEEE3"/>
    <w:rsid w:val="20C8A7B2"/>
    <w:rsid w:val="219C9080"/>
    <w:rsid w:val="21CBFFCB"/>
    <w:rsid w:val="22807694"/>
    <w:rsid w:val="22EB9336"/>
    <w:rsid w:val="24214571"/>
    <w:rsid w:val="242E7F86"/>
    <w:rsid w:val="242F1EC5"/>
    <w:rsid w:val="24876397"/>
    <w:rsid w:val="2491ACC6"/>
    <w:rsid w:val="24A3A465"/>
    <w:rsid w:val="24B06954"/>
    <w:rsid w:val="251CB692"/>
    <w:rsid w:val="2568F7CB"/>
    <w:rsid w:val="2585BFCD"/>
    <w:rsid w:val="26017FA1"/>
    <w:rsid w:val="26CB402A"/>
    <w:rsid w:val="270B62C2"/>
    <w:rsid w:val="2753E7B7"/>
    <w:rsid w:val="278DB0B9"/>
    <w:rsid w:val="27A6D916"/>
    <w:rsid w:val="27BA6085"/>
    <w:rsid w:val="2800576D"/>
    <w:rsid w:val="2821CFAD"/>
    <w:rsid w:val="28BBD751"/>
    <w:rsid w:val="299F86C7"/>
    <w:rsid w:val="2A10E3C8"/>
    <w:rsid w:val="2B756161"/>
    <w:rsid w:val="2C6121DC"/>
    <w:rsid w:val="2C665BBF"/>
    <w:rsid w:val="2C6B20D9"/>
    <w:rsid w:val="2D4FD6D2"/>
    <w:rsid w:val="2DC8B924"/>
    <w:rsid w:val="2DCD3555"/>
    <w:rsid w:val="2DE1FDFE"/>
    <w:rsid w:val="2E33A2B2"/>
    <w:rsid w:val="2E5AFEC5"/>
    <w:rsid w:val="2EF0B530"/>
    <w:rsid w:val="2F968084"/>
    <w:rsid w:val="2FA2C19B"/>
    <w:rsid w:val="308F79EE"/>
    <w:rsid w:val="31196690"/>
    <w:rsid w:val="316B4374"/>
    <w:rsid w:val="317665BE"/>
    <w:rsid w:val="327D0D5A"/>
    <w:rsid w:val="331CF601"/>
    <w:rsid w:val="33AB48CA"/>
    <w:rsid w:val="346593BF"/>
    <w:rsid w:val="34716713"/>
    <w:rsid w:val="34C9971F"/>
    <w:rsid w:val="35054FE5"/>
    <w:rsid w:val="36016420"/>
    <w:rsid w:val="365D8616"/>
    <w:rsid w:val="3665752C"/>
    <w:rsid w:val="36A9F470"/>
    <w:rsid w:val="370C3D93"/>
    <w:rsid w:val="3727ADAA"/>
    <w:rsid w:val="37433D84"/>
    <w:rsid w:val="37570626"/>
    <w:rsid w:val="37B12669"/>
    <w:rsid w:val="37BAD538"/>
    <w:rsid w:val="37D08561"/>
    <w:rsid w:val="37DB847E"/>
    <w:rsid w:val="37E2543C"/>
    <w:rsid w:val="3801458D"/>
    <w:rsid w:val="38FC9064"/>
    <w:rsid w:val="3912A409"/>
    <w:rsid w:val="39670830"/>
    <w:rsid w:val="39D79E74"/>
    <w:rsid w:val="3AAF704B"/>
    <w:rsid w:val="3AD4D543"/>
    <w:rsid w:val="3AE362CB"/>
    <w:rsid w:val="3AE6AC94"/>
    <w:rsid w:val="3B009EFE"/>
    <w:rsid w:val="3B814555"/>
    <w:rsid w:val="3DB715A6"/>
    <w:rsid w:val="3DF29897"/>
    <w:rsid w:val="3E16FECC"/>
    <w:rsid w:val="3E554855"/>
    <w:rsid w:val="4058415A"/>
    <w:rsid w:val="40C56DE1"/>
    <w:rsid w:val="40E78D86"/>
    <w:rsid w:val="410358D7"/>
    <w:rsid w:val="4310E922"/>
    <w:rsid w:val="438CE8A7"/>
    <w:rsid w:val="43E39632"/>
    <w:rsid w:val="445BD2D9"/>
    <w:rsid w:val="44C0F586"/>
    <w:rsid w:val="44C87C2E"/>
    <w:rsid w:val="453501FF"/>
    <w:rsid w:val="45E5FBE3"/>
    <w:rsid w:val="46644C8F"/>
    <w:rsid w:val="4729A145"/>
    <w:rsid w:val="4736F99F"/>
    <w:rsid w:val="4794CEFC"/>
    <w:rsid w:val="47A40833"/>
    <w:rsid w:val="47B05ED6"/>
    <w:rsid w:val="481998F2"/>
    <w:rsid w:val="483C39D1"/>
    <w:rsid w:val="483E5E79"/>
    <w:rsid w:val="4848EE73"/>
    <w:rsid w:val="488899FC"/>
    <w:rsid w:val="48C571A6"/>
    <w:rsid w:val="48D00F07"/>
    <w:rsid w:val="49033D34"/>
    <w:rsid w:val="4903413B"/>
    <w:rsid w:val="49AAB32A"/>
    <w:rsid w:val="49BB273E"/>
    <w:rsid w:val="49F3918F"/>
    <w:rsid w:val="4AC9F93E"/>
    <w:rsid w:val="4B78C638"/>
    <w:rsid w:val="4BB95708"/>
    <w:rsid w:val="4BF5CDA7"/>
    <w:rsid w:val="4BFF69B4"/>
    <w:rsid w:val="4C21B599"/>
    <w:rsid w:val="4C65C28B"/>
    <w:rsid w:val="4C68401F"/>
    <w:rsid w:val="4DBD85FA"/>
    <w:rsid w:val="4DC41E7D"/>
    <w:rsid w:val="4DD09058"/>
    <w:rsid w:val="4DD2D3E0"/>
    <w:rsid w:val="4E041080"/>
    <w:rsid w:val="4E301C0E"/>
    <w:rsid w:val="4E3D909F"/>
    <w:rsid w:val="4E596723"/>
    <w:rsid w:val="4EF7669F"/>
    <w:rsid w:val="4F8B76CF"/>
    <w:rsid w:val="4FD96100"/>
    <w:rsid w:val="50A8B4A6"/>
    <w:rsid w:val="50B0D388"/>
    <w:rsid w:val="50C9CC65"/>
    <w:rsid w:val="50F526BC"/>
    <w:rsid w:val="51AFC487"/>
    <w:rsid w:val="52133E9F"/>
    <w:rsid w:val="521A00B5"/>
    <w:rsid w:val="524362AF"/>
    <w:rsid w:val="529DA445"/>
    <w:rsid w:val="52FAFF03"/>
    <w:rsid w:val="53E0A231"/>
    <w:rsid w:val="546F3F1A"/>
    <w:rsid w:val="547935D8"/>
    <w:rsid w:val="552930CC"/>
    <w:rsid w:val="55FC722F"/>
    <w:rsid w:val="5716D3D2"/>
    <w:rsid w:val="578955A3"/>
    <w:rsid w:val="57A32832"/>
    <w:rsid w:val="57B704CF"/>
    <w:rsid w:val="57D9B728"/>
    <w:rsid w:val="580CA83C"/>
    <w:rsid w:val="5860D18E"/>
    <w:rsid w:val="58626EAA"/>
    <w:rsid w:val="589EB5B9"/>
    <w:rsid w:val="58B5A162"/>
    <w:rsid w:val="59DDCCAC"/>
    <w:rsid w:val="5A740639"/>
    <w:rsid w:val="5B044E2F"/>
    <w:rsid w:val="5B9EA085"/>
    <w:rsid w:val="5C8BB261"/>
    <w:rsid w:val="5C9501E3"/>
    <w:rsid w:val="5CB59CF2"/>
    <w:rsid w:val="5D67B1AD"/>
    <w:rsid w:val="5D6E13F2"/>
    <w:rsid w:val="5D76EBF6"/>
    <w:rsid w:val="5D84E9C7"/>
    <w:rsid w:val="5D861556"/>
    <w:rsid w:val="5D91B051"/>
    <w:rsid w:val="5DF68D21"/>
    <w:rsid w:val="5E2782C2"/>
    <w:rsid w:val="5ECE8FB1"/>
    <w:rsid w:val="5F3A10FA"/>
    <w:rsid w:val="5FDD58F9"/>
    <w:rsid w:val="60291FE0"/>
    <w:rsid w:val="611C1AAC"/>
    <w:rsid w:val="614AA9F1"/>
    <w:rsid w:val="62186DFA"/>
    <w:rsid w:val="624A3AC1"/>
    <w:rsid w:val="6303D1E1"/>
    <w:rsid w:val="634ED871"/>
    <w:rsid w:val="63700DF2"/>
    <w:rsid w:val="64116973"/>
    <w:rsid w:val="643FCAD8"/>
    <w:rsid w:val="64D2E5CD"/>
    <w:rsid w:val="651CE48E"/>
    <w:rsid w:val="659A7350"/>
    <w:rsid w:val="661D9C0F"/>
    <w:rsid w:val="666EB62E"/>
    <w:rsid w:val="6673A124"/>
    <w:rsid w:val="66A32757"/>
    <w:rsid w:val="67118D25"/>
    <w:rsid w:val="6755A835"/>
    <w:rsid w:val="675771AF"/>
    <w:rsid w:val="675F05D6"/>
    <w:rsid w:val="67A1A00F"/>
    <w:rsid w:val="680A868F"/>
    <w:rsid w:val="686830FE"/>
    <w:rsid w:val="6994D50B"/>
    <w:rsid w:val="69F18578"/>
    <w:rsid w:val="6A5193D6"/>
    <w:rsid w:val="6A95973F"/>
    <w:rsid w:val="6B0569F2"/>
    <w:rsid w:val="6B52C7BC"/>
    <w:rsid w:val="6B5DEB4E"/>
    <w:rsid w:val="6B7786A5"/>
    <w:rsid w:val="6BCC13F3"/>
    <w:rsid w:val="6BD351E8"/>
    <w:rsid w:val="6C07BAF3"/>
    <w:rsid w:val="6C838238"/>
    <w:rsid w:val="6D95991E"/>
    <w:rsid w:val="6DDA2CDF"/>
    <w:rsid w:val="6E03C244"/>
    <w:rsid w:val="6E7A1D7F"/>
    <w:rsid w:val="6EC46824"/>
    <w:rsid w:val="6ECE1B17"/>
    <w:rsid w:val="6FFEB59D"/>
    <w:rsid w:val="70235887"/>
    <w:rsid w:val="70603885"/>
    <w:rsid w:val="70ED21D7"/>
    <w:rsid w:val="7183B2C2"/>
    <w:rsid w:val="71CA60D9"/>
    <w:rsid w:val="71D586DF"/>
    <w:rsid w:val="7215AB1C"/>
    <w:rsid w:val="7242936C"/>
    <w:rsid w:val="726610CC"/>
    <w:rsid w:val="72F87234"/>
    <w:rsid w:val="733E009B"/>
    <w:rsid w:val="7344B3F7"/>
    <w:rsid w:val="7362701C"/>
    <w:rsid w:val="7438A665"/>
    <w:rsid w:val="74E6153A"/>
    <w:rsid w:val="756FBA78"/>
    <w:rsid w:val="764DAC82"/>
    <w:rsid w:val="76566A7D"/>
    <w:rsid w:val="76712CCD"/>
    <w:rsid w:val="7723BA22"/>
    <w:rsid w:val="776E1A5F"/>
    <w:rsid w:val="7809C782"/>
    <w:rsid w:val="781DB5FC"/>
    <w:rsid w:val="787D4F33"/>
    <w:rsid w:val="79343D75"/>
    <w:rsid w:val="7A3A6113"/>
    <w:rsid w:val="7A513119"/>
    <w:rsid w:val="7A54672E"/>
    <w:rsid w:val="7ADA670C"/>
    <w:rsid w:val="7B5556BE"/>
    <w:rsid w:val="7B75CB9B"/>
    <w:rsid w:val="7CD2333D"/>
    <w:rsid w:val="7CF1271F"/>
    <w:rsid w:val="7CF64A05"/>
    <w:rsid w:val="7D360B4A"/>
    <w:rsid w:val="7D3643FA"/>
    <w:rsid w:val="7D8D3399"/>
    <w:rsid w:val="7E6E8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9DEA"/>
  <w15:chartTrackingRefBased/>
  <w15:docId w15:val="{166C9783-0BAD-4675-A0CA-0F18C28252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F51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2F511B"/>
    <w:pPr>
      <w:spacing w:after="0" w:line="240" w:lineRule="auto"/>
    </w:pPr>
    <w:rPr>
      <w:rFonts w:ascii="Cambria" w:hAnsi="Cambria" w:eastAsia="Cambria"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ghtGrid-Accent31" w:customStyle="1">
    <w:name w:val="Light Grid - Accent 31"/>
    <w:basedOn w:val="Normal"/>
    <w:uiPriority w:val="34"/>
    <w:qFormat/>
    <w:rsid w:val="002F511B"/>
    <w:pPr>
      <w:spacing w:after="0" w:line="240" w:lineRule="auto"/>
      <w:ind w:left="720"/>
      <w:contextualSpacing/>
    </w:pPr>
    <w:rPr>
      <w:rFonts w:ascii="Cambria" w:hAnsi="Cambria" w:eastAsia="Cambria" w:cs="Times New Roman"/>
      <w:sz w:val="24"/>
      <w:szCs w:val="24"/>
      <w:lang w:val="en-US"/>
    </w:rPr>
  </w:style>
  <w:style w:type="paragraph" w:styleId="CommentText">
    <w:name w:val="annotation text"/>
    <w:basedOn w:val="Normal"/>
    <w:link w:val="CommentTextChar"/>
    <w:rsid w:val="00BE6558"/>
    <w:pPr>
      <w:spacing w:after="0" w:line="240" w:lineRule="auto"/>
    </w:pPr>
    <w:rPr>
      <w:rFonts w:ascii="Times New Roman" w:hAnsi="Times New Roman" w:eastAsia="Times New Roman" w:cs="Times New Roman"/>
      <w:sz w:val="20"/>
      <w:szCs w:val="20"/>
      <w:lang w:eastAsia="en-GB"/>
    </w:rPr>
  </w:style>
  <w:style w:type="character" w:styleId="CommentTextChar" w:customStyle="1">
    <w:name w:val="Comment Text Char"/>
    <w:basedOn w:val="DefaultParagraphFont"/>
    <w:link w:val="CommentText"/>
    <w:rsid w:val="00BE6558"/>
    <w:rPr>
      <w:rFonts w:ascii="Times New Roman" w:hAnsi="Times New Roman" w:eastAsia="Times New Roman" w:cs="Times New Roman"/>
      <w:sz w:val="20"/>
      <w:szCs w:val="20"/>
      <w:lang w:eastAsia="en-GB"/>
    </w:rPr>
  </w:style>
  <w:style w:type="character" w:styleId="CommentReference">
    <w:name w:val="annotation reference"/>
    <w:rsid w:val="00BE6558"/>
    <w:rPr>
      <w:sz w:val="16"/>
      <w:szCs w:val="16"/>
    </w:rPr>
  </w:style>
  <w:style w:type="table" w:styleId="TableGrid2" w:customStyle="1">
    <w:name w:val="Table Grid2"/>
    <w:basedOn w:val="TableNormal"/>
    <w:next w:val="TableGrid"/>
    <w:uiPriority w:val="59"/>
    <w:rsid w:val="00BE6558"/>
    <w:pPr>
      <w:spacing w:after="0" w:line="240" w:lineRule="auto"/>
    </w:pPr>
    <w:rPr>
      <w:rFonts w:ascii="Cambria" w:hAnsi="Cambria" w:eastAsia="Cambria"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D0C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0CBD"/>
    <w:rPr>
      <w:rFonts w:ascii="Segoe UI" w:hAnsi="Segoe UI" w:cs="Segoe UI"/>
      <w:sz w:val="18"/>
      <w:szCs w:val="18"/>
    </w:rPr>
  </w:style>
  <w:style w:type="paragraph" w:styleId="ListParagraph">
    <w:name w:val="List Paragraph"/>
    <w:basedOn w:val="Normal"/>
    <w:uiPriority w:val="34"/>
    <w:qFormat/>
    <w:rsid w:val="00811647"/>
    <w:pPr>
      <w:spacing w:after="0" w:line="240" w:lineRule="auto"/>
      <w:ind w:left="720"/>
    </w:pPr>
    <w:rPr>
      <w:rFonts w:ascii="Cambria" w:hAnsi="Cambria" w:eastAsia="Cambria" w:cs="Times New Roman"/>
      <w:sz w:val="24"/>
      <w:szCs w:val="24"/>
      <w:lang w:val="en-US"/>
    </w:rPr>
  </w:style>
  <w:style w:type="paragraph" w:styleId="Header">
    <w:name w:val="header"/>
    <w:basedOn w:val="Normal"/>
    <w:link w:val="HeaderChar"/>
    <w:rsid w:val="000C523D"/>
    <w:pPr>
      <w:tabs>
        <w:tab w:val="center" w:pos="4513"/>
        <w:tab w:val="right" w:pos="9026"/>
      </w:tabs>
      <w:spacing w:after="0" w:line="240" w:lineRule="auto"/>
    </w:pPr>
    <w:rPr>
      <w:rFonts w:ascii="Cambria" w:hAnsi="Cambria" w:eastAsia="Cambria" w:cs="Times New Roman"/>
      <w:sz w:val="24"/>
      <w:szCs w:val="24"/>
      <w:lang w:val="en-US"/>
    </w:rPr>
  </w:style>
  <w:style w:type="character" w:styleId="HeaderChar" w:customStyle="1">
    <w:name w:val="Header Char"/>
    <w:basedOn w:val="DefaultParagraphFont"/>
    <w:link w:val="Header"/>
    <w:rsid w:val="000C523D"/>
    <w:rPr>
      <w:rFonts w:ascii="Cambria" w:hAnsi="Cambria" w:eastAsia="Cambria" w:cs="Times New Roman"/>
      <w:sz w:val="24"/>
      <w:szCs w:val="24"/>
      <w:lang w:val="en-US"/>
    </w:rPr>
  </w:style>
  <w:style w:type="paragraph" w:styleId="Footer">
    <w:name w:val="footer"/>
    <w:basedOn w:val="Normal"/>
    <w:link w:val="FooterChar"/>
    <w:uiPriority w:val="99"/>
    <w:unhideWhenUsed/>
    <w:rsid w:val="007940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40D4"/>
  </w:style>
  <w:style w:type="character" w:styleId="Hyperlink">
    <w:name w:val="Hyperlink"/>
    <w:basedOn w:val="DefaultParagraphFont"/>
    <w:uiPriority w:val="99"/>
    <w:unhideWhenUsed/>
    <w:rsid w:val="0052226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72A9D"/>
    <w:pPr>
      <w:spacing w:after="160"/>
    </w:pPr>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B72A9D"/>
    <w:rPr>
      <w:rFonts w:ascii="Times New Roman" w:hAnsi="Times New Roman" w:eastAsia="Times New Roman" w:cs="Times New Roman"/>
      <w:b/>
      <w:bCs/>
      <w:sz w:val="20"/>
      <w:szCs w:val="20"/>
      <w:lang w:eastAsia="en-GB"/>
    </w:rPr>
  </w:style>
  <w:style w:type="paragraph" w:styleId="NoSpacing">
    <w:name w:val="No Spacing"/>
    <w:uiPriority w:val="1"/>
    <w:qFormat/>
    <w:rsid w:val="00505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4180">
      <w:bodyDiv w:val="1"/>
      <w:marLeft w:val="0"/>
      <w:marRight w:val="0"/>
      <w:marTop w:val="0"/>
      <w:marBottom w:val="0"/>
      <w:divBdr>
        <w:top w:val="none" w:sz="0" w:space="0" w:color="auto"/>
        <w:left w:val="none" w:sz="0" w:space="0" w:color="auto"/>
        <w:bottom w:val="none" w:sz="0" w:space="0" w:color="auto"/>
        <w:right w:val="none" w:sz="0" w:space="0" w:color="auto"/>
      </w:divBdr>
      <w:divsChild>
        <w:div w:id="348063726">
          <w:marLeft w:val="0"/>
          <w:marRight w:val="0"/>
          <w:marTop w:val="0"/>
          <w:marBottom w:val="0"/>
          <w:divBdr>
            <w:top w:val="none" w:sz="0" w:space="0" w:color="auto"/>
            <w:left w:val="none" w:sz="0" w:space="0" w:color="auto"/>
            <w:bottom w:val="none" w:sz="0" w:space="0" w:color="auto"/>
            <w:right w:val="none" w:sz="0" w:space="0" w:color="auto"/>
          </w:divBdr>
          <w:divsChild>
            <w:div w:id="1957180120">
              <w:marLeft w:val="0"/>
              <w:marRight w:val="0"/>
              <w:marTop w:val="0"/>
              <w:marBottom w:val="0"/>
              <w:divBdr>
                <w:top w:val="none" w:sz="0" w:space="0" w:color="auto"/>
                <w:left w:val="none" w:sz="0" w:space="0" w:color="auto"/>
                <w:bottom w:val="none" w:sz="0" w:space="0" w:color="auto"/>
                <w:right w:val="none" w:sz="0" w:space="0" w:color="auto"/>
              </w:divBdr>
            </w:div>
          </w:divsChild>
        </w:div>
        <w:div w:id="616447410">
          <w:marLeft w:val="0"/>
          <w:marRight w:val="0"/>
          <w:marTop w:val="0"/>
          <w:marBottom w:val="0"/>
          <w:divBdr>
            <w:top w:val="none" w:sz="0" w:space="0" w:color="auto"/>
            <w:left w:val="none" w:sz="0" w:space="0" w:color="auto"/>
            <w:bottom w:val="none" w:sz="0" w:space="0" w:color="auto"/>
            <w:right w:val="none" w:sz="0" w:space="0" w:color="auto"/>
          </w:divBdr>
          <w:divsChild>
            <w:div w:id="964695486">
              <w:marLeft w:val="0"/>
              <w:marRight w:val="0"/>
              <w:marTop w:val="0"/>
              <w:marBottom w:val="0"/>
              <w:divBdr>
                <w:top w:val="none" w:sz="0" w:space="0" w:color="auto"/>
                <w:left w:val="none" w:sz="0" w:space="0" w:color="auto"/>
                <w:bottom w:val="none" w:sz="0" w:space="0" w:color="auto"/>
                <w:right w:val="none" w:sz="0" w:space="0" w:color="auto"/>
              </w:divBdr>
            </w:div>
            <w:div w:id="1111321805">
              <w:marLeft w:val="0"/>
              <w:marRight w:val="0"/>
              <w:marTop w:val="0"/>
              <w:marBottom w:val="0"/>
              <w:divBdr>
                <w:top w:val="none" w:sz="0" w:space="0" w:color="auto"/>
                <w:left w:val="none" w:sz="0" w:space="0" w:color="auto"/>
                <w:bottom w:val="none" w:sz="0" w:space="0" w:color="auto"/>
                <w:right w:val="none" w:sz="0" w:space="0" w:color="auto"/>
              </w:divBdr>
            </w:div>
            <w:div w:id="177699399">
              <w:marLeft w:val="0"/>
              <w:marRight w:val="0"/>
              <w:marTop w:val="0"/>
              <w:marBottom w:val="0"/>
              <w:divBdr>
                <w:top w:val="none" w:sz="0" w:space="0" w:color="auto"/>
                <w:left w:val="none" w:sz="0" w:space="0" w:color="auto"/>
                <w:bottom w:val="none" w:sz="0" w:space="0" w:color="auto"/>
                <w:right w:val="none" w:sz="0" w:space="0" w:color="auto"/>
              </w:divBdr>
            </w:div>
          </w:divsChild>
        </w:div>
        <w:div w:id="729351138">
          <w:marLeft w:val="0"/>
          <w:marRight w:val="0"/>
          <w:marTop w:val="0"/>
          <w:marBottom w:val="0"/>
          <w:divBdr>
            <w:top w:val="none" w:sz="0" w:space="0" w:color="auto"/>
            <w:left w:val="none" w:sz="0" w:space="0" w:color="auto"/>
            <w:bottom w:val="none" w:sz="0" w:space="0" w:color="auto"/>
            <w:right w:val="none" w:sz="0" w:space="0" w:color="auto"/>
          </w:divBdr>
          <w:divsChild>
            <w:div w:id="17590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gov.uk/care-to-lear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534adf9028c14b9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01feeb-fd54-4b3a-87a2-3d17c3985362}"/>
      </w:docPartPr>
      <w:docPartBody>
        <w:p w14:paraId="5E4F7F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C242A6CC6BD4C8BF78CBF92DA1E0F" ma:contentTypeVersion="6" ma:contentTypeDescription="Create a new document." ma:contentTypeScope="" ma:versionID="82a3b7a222184ea4dbd09404fb34492a">
  <xsd:schema xmlns:xsd="http://www.w3.org/2001/XMLSchema" xmlns:xs="http://www.w3.org/2001/XMLSchema" xmlns:p="http://schemas.microsoft.com/office/2006/metadata/properties" xmlns:ns2="23214966-a768-4a51-a50c-9dcadd0cb3a6" xmlns:ns3="f665266d-109d-4919-a2bd-a1bfe9e405c7" targetNamespace="http://schemas.microsoft.com/office/2006/metadata/properties" ma:root="true" ma:fieldsID="e3d9b1325f2faa4b126f5adce080c721" ns2:_="" ns3:_="">
    <xsd:import namespace="23214966-a768-4a51-a50c-9dcadd0cb3a6"/>
    <xsd:import namespace="f665266d-109d-4919-a2bd-a1bfe9e405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4966-a768-4a51-a50c-9dcadd0cb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5266d-109d-4919-a2bd-a1bfe9e405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5C95-2C96-4DA7-8A6A-901413F7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4966-a768-4a51-a50c-9dcadd0cb3a6"/>
    <ds:schemaRef ds:uri="f665266d-109d-4919-a2bd-a1bfe9e40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8FA5A-6CB4-43C9-B6B5-8539B112CE96}">
  <ds:schemaRefs>
    <ds:schemaRef ds:uri="http://schemas.microsoft.com/sharepoint/v3/contenttype/forms"/>
  </ds:schemaRefs>
</ds:datastoreItem>
</file>

<file path=customXml/itemProps3.xml><?xml version="1.0" encoding="utf-8"?>
<ds:datastoreItem xmlns:ds="http://schemas.openxmlformats.org/officeDocument/2006/customXml" ds:itemID="{8540AFBD-B1BF-4FD7-BB9C-108AB2C87473}">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f665266d-109d-4919-a2bd-a1bfe9e405c7"/>
    <ds:schemaRef ds:uri="23214966-a768-4a51-a50c-9dcadd0cb3a6"/>
    <ds:schemaRef ds:uri="http://www.w3.org/XML/1998/namespace"/>
  </ds:schemaRefs>
</ds:datastoreItem>
</file>

<file path=customXml/itemProps4.xml><?xml version="1.0" encoding="utf-8"?>
<ds:datastoreItem xmlns:ds="http://schemas.openxmlformats.org/officeDocument/2006/customXml" ds:itemID="{30101DB7-0349-4534-AC4C-D6EC8AD2DD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Northern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Lawson</dc:creator>
  <keywords/>
  <dc:description/>
  <lastModifiedBy>Katie Tarrant</lastModifiedBy>
  <revision>3</revision>
  <lastPrinted>2020-05-14T23:04:00.0000000Z</lastPrinted>
  <dcterms:created xsi:type="dcterms:W3CDTF">2023-01-04T10:20:00.0000000Z</dcterms:created>
  <dcterms:modified xsi:type="dcterms:W3CDTF">2023-01-04T10:23:39.9858913Z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0x010100999C242A6CC6BD4C8BF78CBF92DA1E0F</vt:lpwstr>
  </property>
</Properties>
</file>